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18443D" w:rsidTr="00614CEC">
        <w:tc>
          <w:tcPr>
            <w:tcW w:w="9576" w:type="dxa"/>
            <w:gridSpan w:val="2"/>
          </w:tcPr>
          <w:p w:rsidR="00A61B30" w:rsidRPr="0018443D" w:rsidRDefault="00A61B30">
            <w:pPr>
              <w:rPr>
                <w:rFonts w:ascii="Times New Roman" w:hAnsi="Times New Roman" w:cs="Times New Roman"/>
                <w:b/>
                <w:sz w:val="28"/>
                <w:szCs w:val="28"/>
              </w:rPr>
            </w:pPr>
            <w:r w:rsidRPr="0018443D">
              <w:rPr>
                <w:rFonts w:ascii="Times New Roman" w:hAnsi="Times New Roman" w:cs="Times New Roman"/>
                <w:b/>
                <w:sz w:val="28"/>
                <w:szCs w:val="28"/>
              </w:rPr>
              <w:t>UTC  Project  Information</w:t>
            </w:r>
          </w:p>
        </w:tc>
      </w:tr>
      <w:tr w:rsidR="00A61B30" w:rsidRPr="0018443D" w:rsidTr="00614CEC">
        <w:tc>
          <w:tcPr>
            <w:tcW w:w="2988" w:type="dxa"/>
          </w:tcPr>
          <w:p w:rsidR="00A61B30" w:rsidRPr="00614CEC" w:rsidRDefault="00A61B30">
            <w:pPr>
              <w:rPr>
                <w:rFonts w:ascii="Times New Roman" w:hAnsi="Times New Roman" w:cs="Times New Roman"/>
              </w:rPr>
            </w:pPr>
            <w:r w:rsidRPr="0018443D">
              <w:rPr>
                <w:rFonts w:ascii="Times New Roman" w:hAnsi="Times New Roman" w:cs="Times New Roman"/>
              </w:rPr>
              <w:t>Project Title</w:t>
            </w:r>
          </w:p>
        </w:tc>
        <w:tc>
          <w:tcPr>
            <w:tcW w:w="6588" w:type="dxa"/>
          </w:tcPr>
          <w:p w:rsidR="0057273C" w:rsidRPr="0018443D" w:rsidRDefault="0057273C" w:rsidP="0057273C">
            <w:pPr>
              <w:rPr>
                <w:rFonts w:ascii="Times New Roman" w:hAnsi="Times New Roman" w:cs="Times New Roman"/>
              </w:rPr>
            </w:pPr>
            <w:r w:rsidRPr="0018443D">
              <w:rPr>
                <w:rFonts w:ascii="Times New Roman" w:hAnsi="Times New Roman" w:cs="Times New Roman"/>
              </w:rPr>
              <w:t>MPC-379</w:t>
            </w:r>
            <w:r w:rsidR="00614CEC">
              <w:rPr>
                <w:rFonts w:ascii="Times New Roman" w:hAnsi="Times New Roman" w:cs="Times New Roman"/>
              </w:rPr>
              <w:t xml:space="preserve"> – </w:t>
            </w:r>
            <w:r w:rsidRPr="0018443D">
              <w:rPr>
                <w:rFonts w:ascii="Times New Roman" w:hAnsi="Times New Roman" w:cs="Times New Roman"/>
              </w:rPr>
              <w:t>Plastic-Aluminum Composites in Transportation Infrastructure</w:t>
            </w:r>
          </w:p>
        </w:tc>
      </w:tr>
      <w:tr w:rsidR="00DA713E" w:rsidRPr="0018443D" w:rsidTr="00614CEC">
        <w:tc>
          <w:tcPr>
            <w:tcW w:w="2988" w:type="dxa"/>
          </w:tcPr>
          <w:p w:rsidR="00DA713E" w:rsidRPr="0018443D" w:rsidRDefault="00DA713E">
            <w:pPr>
              <w:rPr>
                <w:rFonts w:ascii="Times New Roman" w:hAnsi="Times New Roman" w:cs="Times New Roman"/>
              </w:rPr>
            </w:pPr>
            <w:r w:rsidRPr="0018443D">
              <w:rPr>
                <w:rFonts w:ascii="Times New Roman" w:hAnsi="Times New Roman" w:cs="Times New Roman"/>
              </w:rPr>
              <w:t>University</w:t>
            </w:r>
          </w:p>
        </w:tc>
        <w:tc>
          <w:tcPr>
            <w:tcW w:w="6588" w:type="dxa"/>
          </w:tcPr>
          <w:p w:rsidR="00DA713E" w:rsidRPr="0018443D" w:rsidRDefault="0057273C">
            <w:pPr>
              <w:rPr>
                <w:rFonts w:ascii="Times New Roman" w:hAnsi="Times New Roman" w:cs="Times New Roman"/>
              </w:rPr>
            </w:pPr>
            <w:r w:rsidRPr="0018443D">
              <w:rPr>
                <w:rFonts w:ascii="Times New Roman" w:hAnsi="Times New Roman" w:cs="Times New Roman"/>
              </w:rPr>
              <w:t>Colorado State University</w:t>
            </w:r>
          </w:p>
        </w:tc>
      </w:tr>
      <w:tr w:rsidR="00A61B30" w:rsidRPr="0018443D" w:rsidTr="00614CEC">
        <w:tc>
          <w:tcPr>
            <w:tcW w:w="2988" w:type="dxa"/>
          </w:tcPr>
          <w:p w:rsidR="00A61B30" w:rsidRPr="00614CEC" w:rsidRDefault="00A61B30">
            <w:pPr>
              <w:rPr>
                <w:rFonts w:ascii="Times New Roman" w:hAnsi="Times New Roman" w:cs="Times New Roman"/>
              </w:rPr>
            </w:pPr>
            <w:r w:rsidRPr="0018443D">
              <w:rPr>
                <w:rFonts w:ascii="Times New Roman" w:hAnsi="Times New Roman" w:cs="Times New Roman"/>
              </w:rPr>
              <w:t>Principal Investigator</w:t>
            </w:r>
          </w:p>
        </w:tc>
        <w:tc>
          <w:tcPr>
            <w:tcW w:w="6588" w:type="dxa"/>
          </w:tcPr>
          <w:p w:rsidR="00A61B30" w:rsidRPr="0018443D" w:rsidRDefault="0057273C" w:rsidP="00614CEC">
            <w:pPr>
              <w:rPr>
                <w:rFonts w:ascii="Times New Roman" w:hAnsi="Times New Roman" w:cs="Times New Roman"/>
              </w:rPr>
            </w:pPr>
            <w:r w:rsidRPr="0018443D">
              <w:rPr>
                <w:rFonts w:ascii="Times New Roman" w:hAnsi="Times New Roman" w:cs="Times New Roman"/>
              </w:rPr>
              <w:t xml:space="preserve">Paul </w:t>
            </w:r>
            <w:proofErr w:type="spellStart"/>
            <w:r w:rsidRPr="0018443D">
              <w:rPr>
                <w:rFonts w:ascii="Times New Roman" w:hAnsi="Times New Roman" w:cs="Times New Roman"/>
              </w:rPr>
              <w:t>Heyliger</w:t>
            </w:r>
            <w:proofErr w:type="spellEnd"/>
            <w:r w:rsidRPr="0018443D">
              <w:rPr>
                <w:rFonts w:ascii="Times New Roman" w:hAnsi="Times New Roman" w:cs="Times New Roman"/>
              </w:rPr>
              <w:t>, Professor</w:t>
            </w:r>
          </w:p>
        </w:tc>
      </w:tr>
      <w:tr w:rsidR="00A61B30" w:rsidRPr="0018443D" w:rsidTr="00614CEC">
        <w:tc>
          <w:tcPr>
            <w:tcW w:w="2988" w:type="dxa"/>
          </w:tcPr>
          <w:p w:rsidR="00A61B30" w:rsidRPr="0018443D" w:rsidRDefault="00A61B30">
            <w:pPr>
              <w:rPr>
                <w:rFonts w:ascii="Times New Roman" w:hAnsi="Times New Roman" w:cs="Times New Roman"/>
              </w:rPr>
            </w:pPr>
            <w:r w:rsidRPr="0018443D">
              <w:rPr>
                <w:rFonts w:ascii="Times New Roman" w:hAnsi="Times New Roman" w:cs="Times New Roman"/>
              </w:rPr>
              <w:t>PI Contact Information</w:t>
            </w:r>
          </w:p>
        </w:tc>
        <w:tc>
          <w:tcPr>
            <w:tcW w:w="6588" w:type="dxa"/>
          </w:tcPr>
          <w:p w:rsidR="00614CEC" w:rsidRDefault="00614CEC" w:rsidP="00614CEC">
            <w:pPr>
              <w:rPr>
                <w:rFonts w:ascii="Times New Roman" w:hAnsi="Times New Roman" w:cs="Times New Roman"/>
              </w:rPr>
            </w:pPr>
            <w:r>
              <w:rPr>
                <w:rFonts w:ascii="Times New Roman" w:hAnsi="Times New Roman" w:cs="Times New Roman"/>
              </w:rPr>
              <w:t>Phone: (</w:t>
            </w:r>
            <w:r w:rsidRPr="0018443D">
              <w:rPr>
                <w:rFonts w:ascii="Times New Roman" w:hAnsi="Times New Roman" w:cs="Times New Roman"/>
              </w:rPr>
              <w:t>970</w:t>
            </w:r>
            <w:r>
              <w:rPr>
                <w:rFonts w:ascii="Times New Roman" w:hAnsi="Times New Roman" w:cs="Times New Roman"/>
              </w:rPr>
              <w:t xml:space="preserve">) </w:t>
            </w:r>
            <w:r w:rsidRPr="0018443D">
              <w:rPr>
                <w:rFonts w:ascii="Times New Roman" w:hAnsi="Times New Roman" w:cs="Times New Roman"/>
              </w:rPr>
              <w:t>491-6685</w:t>
            </w:r>
          </w:p>
          <w:p w:rsidR="00A61B30" w:rsidRPr="0018443D" w:rsidRDefault="00614CEC" w:rsidP="00614CEC">
            <w:pPr>
              <w:rPr>
                <w:rFonts w:ascii="Times New Roman" w:hAnsi="Times New Roman" w:cs="Times New Roman"/>
              </w:rPr>
            </w:pPr>
            <w:r>
              <w:rPr>
                <w:rFonts w:ascii="Times New Roman" w:hAnsi="Times New Roman" w:cs="Times New Roman"/>
              </w:rPr>
              <w:t xml:space="preserve">Email: </w:t>
            </w:r>
            <w:hyperlink r:id="rId6" w:history="1">
              <w:r w:rsidRPr="002D496A">
                <w:rPr>
                  <w:rStyle w:val="Hyperlink"/>
                  <w:rFonts w:ascii="Times New Roman" w:hAnsi="Times New Roman" w:cs="Times New Roman"/>
                </w:rPr>
                <w:t>prh@engr.colostate.edu</w:t>
              </w:r>
            </w:hyperlink>
          </w:p>
        </w:tc>
      </w:tr>
      <w:tr w:rsidR="00A61B30" w:rsidRPr="0018443D" w:rsidTr="00614CEC">
        <w:tc>
          <w:tcPr>
            <w:tcW w:w="2988" w:type="dxa"/>
          </w:tcPr>
          <w:p w:rsidR="00A61B30" w:rsidRPr="0018443D" w:rsidRDefault="00A61B30" w:rsidP="007E5A2D">
            <w:pPr>
              <w:rPr>
                <w:rFonts w:ascii="Times New Roman" w:hAnsi="Times New Roman" w:cs="Times New Roman"/>
              </w:rPr>
            </w:pPr>
            <w:r w:rsidRPr="0018443D">
              <w:rPr>
                <w:rFonts w:ascii="Times New Roman" w:hAnsi="Times New Roman" w:cs="Times New Roman"/>
              </w:rPr>
              <w:t>Funding Agencies</w:t>
            </w:r>
          </w:p>
        </w:tc>
        <w:tc>
          <w:tcPr>
            <w:tcW w:w="6588" w:type="dxa"/>
          </w:tcPr>
          <w:p w:rsidR="00A61B30" w:rsidRPr="0018443D" w:rsidRDefault="00414D3E">
            <w:pPr>
              <w:rPr>
                <w:rFonts w:ascii="Times New Roman" w:hAnsi="Times New Roman" w:cs="Times New Roman"/>
              </w:rPr>
            </w:pPr>
            <w:r w:rsidRPr="0018443D">
              <w:rPr>
                <w:rFonts w:ascii="Times New Roman" w:hAnsi="Times New Roman" w:cs="Times New Roman"/>
              </w:rPr>
              <w:t>USDOT, Research and Innovative Technology Administration</w:t>
            </w:r>
          </w:p>
        </w:tc>
      </w:tr>
      <w:tr w:rsidR="00A61B30" w:rsidRPr="0018443D" w:rsidTr="00614CEC">
        <w:tc>
          <w:tcPr>
            <w:tcW w:w="2988" w:type="dxa"/>
          </w:tcPr>
          <w:p w:rsidR="00A61B30" w:rsidRPr="0018443D" w:rsidRDefault="00A61B30" w:rsidP="007E5A2D">
            <w:pPr>
              <w:rPr>
                <w:rFonts w:ascii="Times New Roman" w:hAnsi="Times New Roman" w:cs="Times New Roman"/>
              </w:rPr>
            </w:pPr>
            <w:r w:rsidRPr="0018443D">
              <w:rPr>
                <w:rFonts w:ascii="Times New Roman" w:hAnsi="Times New Roman" w:cs="Times New Roman"/>
              </w:rPr>
              <w:t>Agency ID or Contract Number</w:t>
            </w:r>
          </w:p>
        </w:tc>
        <w:tc>
          <w:tcPr>
            <w:tcW w:w="6588" w:type="dxa"/>
          </w:tcPr>
          <w:p w:rsidR="00A61B30" w:rsidRPr="0018443D" w:rsidRDefault="00414D3E">
            <w:pPr>
              <w:rPr>
                <w:rFonts w:ascii="Times New Roman" w:hAnsi="Times New Roman" w:cs="Times New Roman"/>
              </w:rPr>
            </w:pPr>
            <w:r w:rsidRPr="0018443D">
              <w:rPr>
                <w:rFonts w:ascii="Times New Roman" w:hAnsi="Times New Roman" w:cs="Times New Roman"/>
              </w:rPr>
              <w:t>DTRT12-G-UTC08</w:t>
            </w:r>
          </w:p>
        </w:tc>
      </w:tr>
      <w:tr w:rsidR="00A61B30" w:rsidRPr="0018443D" w:rsidTr="00614CEC">
        <w:tc>
          <w:tcPr>
            <w:tcW w:w="2988" w:type="dxa"/>
          </w:tcPr>
          <w:p w:rsidR="00A61B30" w:rsidRPr="00A872EB" w:rsidRDefault="00A61B30" w:rsidP="007E5A2D">
            <w:pPr>
              <w:rPr>
                <w:rFonts w:ascii="Times New Roman" w:hAnsi="Times New Roman" w:cs="Times New Roman"/>
              </w:rPr>
            </w:pPr>
            <w:r w:rsidRPr="0018443D">
              <w:rPr>
                <w:rFonts w:ascii="Times New Roman" w:hAnsi="Times New Roman" w:cs="Times New Roman"/>
              </w:rPr>
              <w:t>Project Cost</w:t>
            </w:r>
          </w:p>
        </w:tc>
        <w:tc>
          <w:tcPr>
            <w:tcW w:w="6588" w:type="dxa"/>
          </w:tcPr>
          <w:p w:rsidR="00A61B30" w:rsidRPr="0018443D" w:rsidRDefault="0057273C">
            <w:pPr>
              <w:rPr>
                <w:rFonts w:ascii="Times New Roman" w:hAnsi="Times New Roman" w:cs="Times New Roman"/>
              </w:rPr>
            </w:pPr>
            <w:r w:rsidRPr="0018443D">
              <w:rPr>
                <w:rFonts w:ascii="Times New Roman" w:hAnsi="Times New Roman" w:cs="Times New Roman"/>
              </w:rPr>
              <w:t>$92,000</w:t>
            </w:r>
          </w:p>
        </w:tc>
      </w:tr>
      <w:tr w:rsidR="00A61B30" w:rsidRPr="0018443D" w:rsidTr="00614CEC">
        <w:tc>
          <w:tcPr>
            <w:tcW w:w="2988" w:type="dxa"/>
          </w:tcPr>
          <w:p w:rsidR="00A61B30" w:rsidRPr="00A872EB" w:rsidRDefault="00A61B30" w:rsidP="007E5A2D">
            <w:pPr>
              <w:rPr>
                <w:rFonts w:ascii="Times New Roman" w:hAnsi="Times New Roman" w:cs="Times New Roman"/>
              </w:rPr>
            </w:pPr>
            <w:r w:rsidRPr="0018443D">
              <w:rPr>
                <w:rFonts w:ascii="Times New Roman" w:hAnsi="Times New Roman" w:cs="Times New Roman"/>
              </w:rPr>
              <w:t>Start and End Dates</w:t>
            </w:r>
          </w:p>
        </w:tc>
        <w:tc>
          <w:tcPr>
            <w:tcW w:w="6588" w:type="dxa"/>
          </w:tcPr>
          <w:p w:rsidR="00A61B30" w:rsidRPr="0018443D" w:rsidRDefault="00414D3E">
            <w:pPr>
              <w:rPr>
                <w:rFonts w:ascii="Times New Roman" w:hAnsi="Times New Roman" w:cs="Times New Roman"/>
              </w:rPr>
            </w:pPr>
            <w:r w:rsidRPr="0018443D">
              <w:rPr>
                <w:rFonts w:ascii="Times New Roman" w:hAnsi="Times New Roman" w:cs="Times New Roman"/>
              </w:rPr>
              <w:t>January 1, 2012 – December 31, 2013</w:t>
            </w:r>
          </w:p>
        </w:tc>
      </w:tr>
      <w:tr w:rsidR="00A61B30" w:rsidRPr="0018443D" w:rsidTr="00614CEC">
        <w:tc>
          <w:tcPr>
            <w:tcW w:w="2988" w:type="dxa"/>
          </w:tcPr>
          <w:p w:rsidR="00A61B30" w:rsidRPr="00A872EB" w:rsidRDefault="00A61B30" w:rsidP="007E5A2D">
            <w:pPr>
              <w:rPr>
                <w:rFonts w:ascii="Times New Roman" w:hAnsi="Times New Roman" w:cs="Times New Roman"/>
              </w:rPr>
            </w:pPr>
            <w:r w:rsidRPr="0018443D">
              <w:rPr>
                <w:rFonts w:ascii="Times New Roman" w:hAnsi="Times New Roman" w:cs="Times New Roman"/>
              </w:rPr>
              <w:t>Project Duration</w:t>
            </w:r>
          </w:p>
        </w:tc>
        <w:tc>
          <w:tcPr>
            <w:tcW w:w="6588" w:type="dxa"/>
          </w:tcPr>
          <w:p w:rsidR="00A61B30" w:rsidRPr="0018443D" w:rsidRDefault="00414D3E">
            <w:pPr>
              <w:rPr>
                <w:rFonts w:ascii="Times New Roman" w:hAnsi="Times New Roman" w:cs="Times New Roman"/>
              </w:rPr>
            </w:pPr>
            <w:r w:rsidRPr="0018443D">
              <w:rPr>
                <w:rFonts w:ascii="Times New Roman" w:hAnsi="Times New Roman" w:cs="Times New Roman"/>
              </w:rPr>
              <w:t>2 Years</w:t>
            </w:r>
          </w:p>
        </w:tc>
      </w:tr>
      <w:tr w:rsidR="00A61B30" w:rsidRPr="0018443D" w:rsidTr="00614CEC">
        <w:tc>
          <w:tcPr>
            <w:tcW w:w="2988" w:type="dxa"/>
          </w:tcPr>
          <w:p w:rsidR="00A61B30" w:rsidRPr="00FF3160" w:rsidRDefault="00A61B30">
            <w:pPr>
              <w:rPr>
                <w:rFonts w:ascii="Times New Roman" w:hAnsi="Times New Roman" w:cs="Times New Roman"/>
              </w:rPr>
            </w:pPr>
            <w:r w:rsidRPr="0018443D">
              <w:rPr>
                <w:rFonts w:ascii="Times New Roman" w:hAnsi="Times New Roman" w:cs="Times New Roman"/>
              </w:rPr>
              <w:t>Brief Description of Research Project</w:t>
            </w:r>
          </w:p>
        </w:tc>
        <w:tc>
          <w:tcPr>
            <w:tcW w:w="6588" w:type="dxa"/>
          </w:tcPr>
          <w:p w:rsidR="0057273C" w:rsidRDefault="0057273C" w:rsidP="00A872EB">
            <w:pPr>
              <w:jc w:val="both"/>
              <w:rPr>
                <w:rFonts w:ascii="Times New Roman" w:hAnsi="Times New Roman" w:cs="Times New Roman"/>
              </w:rPr>
            </w:pPr>
            <w:r w:rsidRPr="0018443D">
              <w:rPr>
                <w:rFonts w:ascii="Times New Roman" w:hAnsi="Times New Roman" w:cs="Times New Roman"/>
              </w:rPr>
              <w:t xml:space="preserve">Nearly all transportation structures in the United States have been built over the past decades </w:t>
            </w:r>
            <w:proofErr w:type="gramStart"/>
            <w:r w:rsidRPr="0018443D">
              <w:rPr>
                <w:rFonts w:ascii="Times New Roman" w:hAnsi="Times New Roman" w:cs="Times New Roman"/>
              </w:rPr>
              <w:t>on the basis of</w:t>
            </w:r>
            <w:proofErr w:type="gramEnd"/>
            <w:r w:rsidRPr="0018443D">
              <w:rPr>
                <w:rFonts w:ascii="Times New Roman" w:hAnsi="Times New Roman" w:cs="Times New Roman"/>
              </w:rPr>
              <w:t xml:space="preserve"> stiffness, strength, and longevity. To this end, the use of common structural materials, including but not limited to metals (usually structural steel), concrete, and wood, has been standard practice, and the existing transportation infrastructure reflects this practice. However, with changes in manufacturing processes, an increase in available material choices, and a shift in design priorities to minimize environmental impacts, the use of structural composites as main elements in statewide or nationwide transportation networks will l</w:t>
            </w:r>
            <w:r w:rsidR="00077869">
              <w:rPr>
                <w:rFonts w:ascii="Times New Roman" w:hAnsi="Times New Roman" w:cs="Times New Roman"/>
              </w:rPr>
              <w:t>ikely play an increasing role.</w:t>
            </w:r>
          </w:p>
          <w:p w:rsidR="00077869" w:rsidRPr="0018443D" w:rsidRDefault="00077869" w:rsidP="00A872EB">
            <w:pPr>
              <w:jc w:val="both"/>
              <w:rPr>
                <w:rFonts w:ascii="Times New Roman" w:hAnsi="Times New Roman" w:cs="Times New Roman"/>
              </w:rPr>
            </w:pPr>
          </w:p>
          <w:p w:rsidR="0057273C" w:rsidRDefault="0057273C" w:rsidP="00A872EB">
            <w:pPr>
              <w:jc w:val="both"/>
              <w:rPr>
                <w:rFonts w:ascii="Times New Roman" w:hAnsi="Times New Roman" w:cs="Times New Roman"/>
              </w:rPr>
            </w:pPr>
            <w:r w:rsidRPr="0018443D">
              <w:rPr>
                <w:rFonts w:ascii="Times New Roman" w:hAnsi="Times New Roman" w:cs="Times New Roman"/>
              </w:rPr>
              <w:t xml:space="preserve">In this study, a specific class of structural composite </w:t>
            </w:r>
            <w:proofErr w:type="gramStart"/>
            <w:r w:rsidRPr="0018443D">
              <w:rPr>
                <w:rFonts w:ascii="Times New Roman" w:hAnsi="Times New Roman" w:cs="Times New Roman"/>
              </w:rPr>
              <w:t>is investigated</w:t>
            </w:r>
            <w:proofErr w:type="gramEnd"/>
            <w:r w:rsidRPr="0018443D">
              <w:rPr>
                <w:rFonts w:ascii="Times New Roman" w:hAnsi="Times New Roman" w:cs="Times New Roman"/>
              </w:rPr>
              <w:t xml:space="preserve"> for use in a wide array of applications in transportation infrastructure. Composite sections comprised of aluminum sections (with high relative modulus and strength) embedded within a plastic matrix provide excellent alternatives to common structural materials with an important distinction: they are completely recyclable with very little effort. This class of building material is not yet well understood but has tremendous potential for use in everything from guard rails and bridge decking up to structural beams and columns (</w:t>
            </w:r>
            <w:proofErr w:type="spellStart"/>
            <w:r w:rsidRPr="0018443D">
              <w:rPr>
                <w:rFonts w:ascii="Times New Roman" w:hAnsi="Times New Roman" w:cs="Times New Roman"/>
              </w:rPr>
              <w:t>Hoel</w:t>
            </w:r>
            <w:proofErr w:type="spellEnd"/>
            <w:r w:rsidRPr="0018443D">
              <w:rPr>
                <w:rFonts w:ascii="Times New Roman" w:hAnsi="Times New Roman" w:cs="Times New Roman"/>
              </w:rPr>
              <w:t xml:space="preserve"> et al. 2007). There have been very few structural materials that </w:t>
            </w:r>
            <w:proofErr w:type="gramStart"/>
            <w:r w:rsidRPr="0018443D">
              <w:rPr>
                <w:rFonts w:ascii="Times New Roman" w:hAnsi="Times New Roman" w:cs="Times New Roman"/>
              </w:rPr>
              <w:t>have been added</w:t>
            </w:r>
            <w:proofErr w:type="gramEnd"/>
            <w:r w:rsidRPr="0018443D">
              <w:rPr>
                <w:rFonts w:ascii="Times New Roman" w:hAnsi="Times New Roman" w:cs="Times New Roman"/>
              </w:rPr>
              <w:t xml:space="preserve"> to the array of choices of the structural designer for transportation structures in the past 50 years, but these new materials have tremendous potential benefits o</w:t>
            </w:r>
            <w:r w:rsidR="00FC557E">
              <w:rPr>
                <w:rFonts w:ascii="Times New Roman" w:hAnsi="Times New Roman" w:cs="Times New Roman"/>
              </w:rPr>
              <w:t>ver existing materials.</w:t>
            </w:r>
          </w:p>
          <w:p w:rsidR="00FC557E" w:rsidRPr="0018443D" w:rsidRDefault="00FC557E" w:rsidP="00A872EB">
            <w:pPr>
              <w:jc w:val="both"/>
              <w:rPr>
                <w:rFonts w:ascii="Times New Roman" w:hAnsi="Times New Roman" w:cs="Times New Roman"/>
              </w:rPr>
            </w:pPr>
          </w:p>
          <w:p w:rsidR="0057273C" w:rsidRPr="0018443D" w:rsidRDefault="0057273C" w:rsidP="00A872EB">
            <w:pPr>
              <w:jc w:val="both"/>
              <w:rPr>
                <w:rFonts w:ascii="Times New Roman" w:hAnsi="Times New Roman" w:cs="Times New Roman"/>
                <w:b/>
              </w:rPr>
            </w:pPr>
            <w:r w:rsidRPr="0018443D">
              <w:rPr>
                <w:rFonts w:ascii="Times New Roman" w:hAnsi="Times New Roman" w:cs="Times New Roman"/>
                <w:b/>
              </w:rPr>
              <w:t xml:space="preserve">Research Objectives: </w:t>
            </w:r>
          </w:p>
          <w:p w:rsidR="0018443D" w:rsidRPr="0018443D" w:rsidRDefault="0057273C" w:rsidP="00A872EB">
            <w:pPr>
              <w:jc w:val="both"/>
              <w:rPr>
                <w:rFonts w:ascii="Times New Roman" w:hAnsi="Times New Roman" w:cs="Times New Roman"/>
              </w:rPr>
            </w:pPr>
            <w:r w:rsidRPr="0018443D">
              <w:rPr>
                <w:rFonts w:ascii="Times New Roman" w:hAnsi="Times New Roman" w:cs="Times New Roman"/>
              </w:rPr>
              <w:t xml:space="preserve">The goal of this project is to determine the feasibility and any limitations associated with using plastic-aluminum structural composites as an alternative for many if not most structural elements in transportation infrastructure. This study will combine numerical modeling of the basic mechanics (including structural performance and </w:t>
            </w:r>
            <w:r w:rsidRPr="0018443D">
              <w:rPr>
                <w:rFonts w:ascii="Times New Roman" w:hAnsi="Times New Roman" w:cs="Times New Roman"/>
              </w:rPr>
              <w:lastRenderedPageBreak/>
              <w:t>thermal behavior) along with b</w:t>
            </w:r>
            <w:r w:rsidR="00DC1AA7" w:rsidRPr="0018443D">
              <w:rPr>
                <w:rFonts w:ascii="Times New Roman" w:hAnsi="Times New Roman" w:cs="Times New Roman"/>
              </w:rPr>
              <w:t xml:space="preserve">asic testing of these elements. </w:t>
            </w:r>
            <w:r w:rsidRPr="0018443D">
              <w:rPr>
                <w:rFonts w:ascii="Times New Roman" w:hAnsi="Times New Roman" w:cs="Times New Roman"/>
              </w:rPr>
              <w:t xml:space="preserve">Comparisons of performance will be measured against common engineering materials, especially those used in rural areas that of the most interest to MPC institutions. Small scale testing of individual elements will be combined with environmental testing (primarily UV exposure and heat/cold cycling). Expected outcomes include strength, stiffness, and durability data </w:t>
            </w:r>
            <w:r w:rsidR="00DC1AA7" w:rsidRPr="0018443D">
              <w:rPr>
                <w:rFonts w:ascii="Times New Roman" w:hAnsi="Times New Roman" w:cs="Times New Roman"/>
              </w:rPr>
              <w:t xml:space="preserve">that should provide a necessary </w:t>
            </w:r>
            <w:r w:rsidRPr="0018443D">
              <w:rPr>
                <w:rFonts w:ascii="Times New Roman" w:hAnsi="Times New Roman" w:cs="Times New Roman"/>
              </w:rPr>
              <w:t>foundation for future development of this class of material.</w:t>
            </w:r>
          </w:p>
        </w:tc>
      </w:tr>
      <w:tr w:rsidR="00A61B30" w:rsidRPr="0018443D" w:rsidTr="00614CEC">
        <w:trPr>
          <w:trHeight w:val="1970"/>
        </w:trPr>
        <w:tc>
          <w:tcPr>
            <w:tcW w:w="2988" w:type="dxa"/>
          </w:tcPr>
          <w:p w:rsidR="00A61B30" w:rsidRPr="0018443D" w:rsidRDefault="00A61B30">
            <w:pPr>
              <w:rPr>
                <w:rFonts w:ascii="Times New Roman" w:hAnsi="Times New Roman" w:cs="Times New Roman"/>
              </w:rPr>
            </w:pPr>
            <w:r w:rsidRPr="0018443D">
              <w:rPr>
                <w:rFonts w:ascii="Times New Roman" w:hAnsi="Times New Roman" w:cs="Times New Roman"/>
              </w:rPr>
              <w:lastRenderedPageBreak/>
              <w:t>Describe Implementation of Research Outcomes (or why not implemented)</w:t>
            </w:r>
          </w:p>
          <w:p w:rsidR="00A61B30" w:rsidRPr="0018443D" w:rsidRDefault="00A61B30">
            <w:pPr>
              <w:rPr>
                <w:rFonts w:ascii="Times New Roman" w:hAnsi="Times New Roman" w:cs="Times New Roman"/>
                <w:sz w:val="24"/>
                <w:szCs w:val="24"/>
              </w:rPr>
            </w:pPr>
          </w:p>
          <w:p w:rsidR="00DA713E" w:rsidRPr="0018443D" w:rsidRDefault="005739F2">
            <w:pPr>
              <w:rPr>
                <w:rFonts w:ascii="Times New Roman" w:hAnsi="Times New Roman" w:cs="Times New Roman"/>
                <w:sz w:val="24"/>
                <w:szCs w:val="24"/>
              </w:rPr>
            </w:pPr>
            <w:r w:rsidRPr="0018443D">
              <w:rPr>
                <w:rFonts w:ascii="Times New Roman" w:hAnsi="Times New Roman" w:cs="Times New Roman"/>
              </w:rPr>
              <w:t xml:space="preserve">Place </w:t>
            </w:r>
            <w:r w:rsidR="007C6A8C" w:rsidRPr="0018443D">
              <w:rPr>
                <w:rFonts w:ascii="Times New Roman" w:hAnsi="Times New Roman" w:cs="Times New Roman"/>
              </w:rPr>
              <w:t xml:space="preserve">Any </w:t>
            </w:r>
            <w:r w:rsidRPr="0018443D">
              <w:rPr>
                <w:rFonts w:ascii="Times New Roman" w:hAnsi="Times New Roman" w:cs="Times New Roman"/>
              </w:rPr>
              <w:t>Photos Here</w:t>
            </w:r>
          </w:p>
        </w:tc>
        <w:tc>
          <w:tcPr>
            <w:tcW w:w="6588" w:type="dxa"/>
          </w:tcPr>
          <w:p w:rsidR="00370E10" w:rsidRDefault="008D3E17" w:rsidP="00A872EB">
            <w:pPr>
              <w:jc w:val="both"/>
              <w:rPr>
                <w:rFonts w:ascii="Times New Roman" w:hAnsi="Times New Roman" w:cs="Times New Roman"/>
              </w:rPr>
            </w:pPr>
            <w:r w:rsidRPr="0018443D">
              <w:rPr>
                <w:rFonts w:ascii="Times New Roman" w:hAnsi="Times New Roman" w:cs="Times New Roman"/>
              </w:rPr>
              <w:t>Highlights inclu</w:t>
            </w:r>
            <w:r w:rsidR="00370E10">
              <w:rPr>
                <w:rFonts w:ascii="Times New Roman" w:hAnsi="Times New Roman" w:cs="Times New Roman"/>
              </w:rPr>
              <w:t>de the following:</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 xml:space="preserve">The web plastics with the three highest modulus values all </w:t>
            </w:r>
            <w:r w:rsidR="00370E10">
              <w:rPr>
                <w:rFonts w:ascii="Times New Roman" w:hAnsi="Times New Roman" w:cs="Times New Roman"/>
              </w:rPr>
              <w:t>have 38% talc filler content.</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The metal deactivator addition had essentially no effect on the modulus values. The addition of the metal deactivator resulted in less than a 1.0% decrease in mod</w:t>
            </w:r>
            <w:r w:rsidR="00370E10">
              <w:rPr>
                <w:rFonts w:ascii="Times New Roman" w:hAnsi="Times New Roman" w:cs="Times New Roman"/>
              </w:rPr>
              <w:t>ulus between each comparison.</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An increase in talc content from 0% to 20% in the flange plastics resulted in the modulus o</w:t>
            </w:r>
            <w:r w:rsidR="00370E10">
              <w:rPr>
                <w:rFonts w:ascii="Times New Roman" w:hAnsi="Times New Roman" w:cs="Times New Roman"/>
              </w:rPr>
              <w:t>f elasticity almost doubling.</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None of the be</w:t>
            </w:r>
            <w:r w:rsidR="00370E10">
              <w:rPr>
                <w:rFonts w:ascii="Times New Roman" w:hAnsi="Times New Roman" w:cs="Times New Roman"/>
              </w:rPr>
              <w:t>ams exhibited tertiary creep.</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The results over a range for Poisson’s ratio of 0.44-0.48 are consistent.</w:t>
            </w:r>
          </w:p>
          <w:p w:rsidR="00370E10" w:rsidRDefault="008D3E17" w:rsidP="00370E10">
            <w:pPr>
              <w:pStyle w:val="ListParagraph"/>
              <w:numPr>
                <w:ilvl w:val="0"/>
                <w:numId w:val="3"/>
              </w:numPr>
              <w:ind w:left="616"/>
              <w:jc w:val="both"/>
              <w:rPr>
                <w:rFonts w:ascii="Times New Roman" w:hAnsi="Times New Roman" w:cs="Times New Roman"/>
              </w:rPr>
            </w:pPr>
            <w:r w:rsidRPr="00370E10">
              <w:rPr>
                <w:rFonts w:ascii="Times New Roman" w:hAnsi="Times New Roman" w:cs="Times New Roman"/>
              </w:rPr>
              <w:t>The load per deboss region that can be resisted before the plastic begins to yield and extensively deform matched experiments to within 10%.</w:t>
            </w:r>
          </w:p>
          <w:p w:rsidR="00A61B30" w:rsidRPr="00370E10" w:rsidRDefault="008D3E17" w:rsidP="00370E10">
            <w:pPr>
              <w:pStyle w:val="ListParagraph"/>
              <w:numPr>
                <w:ilvl w:val="0"/>
                <w:numId w:val="3"/>
              </w:numPr>
              <w:ind w:left="616"/>
              <w:jc w:val="both"/>
              <w:rPr>
                <w:rFonts w:ascii="Times New Roman" w:hAnsi="Times New Roman" w:cs="Times New Roman"/>
              </w:rPr>
            </w:pPr>
            <w:bookmarkStart w:id="0" w:name="_GoBack"/>
            <w:bookmarkEnd w:id="0"/>
            <w:r w:rsidRPr="00370E10">
              <w:rPr>
                <w:rFonts w:ascii="Times New Roman" w:hAnsi="Times New Roman" w:cs="Times New Roman"/>
              </w:rPr>
              <w:t>The physical experiment resisted a higher load, supporting the likelihood of hoop stress existing around the flanges due to residual stresses induced during extrusion.</w:t>
            </w:r>
          </w:p>
        </w:tc>
      </w:tr>
      <w:tr w:rsidR="00A61B30" w:rsidRPr="0018443D" w:rsidTr="009E2411">
        <w:trPr>
          <w:trHeight w:val="953"/>
        </w:trPr>
        <w:tc>
          <w:tcPr>
            <w:tcW w:w="2988" w:type="dxa"/>
          </w:tcPr>
          <w:p w:rsidR="00A61B30" w:rsidRPr="0018443D" w:rsidRDefault="005739F2">
            <w:pPr>
              <w:rPr>
                <w:rFonts w:ascii="Times New Roman" w:hAnsi="Times New Roman" w:cs="Times New Roman"/>
              </w:rPr>
            </w:pPr>
            <w:r w:rsidRPr="0018443D">
              <w:rPr>
                <w:rFonts w:ascii="Times New Roman" w:hAnsi="Times New Roman" w:cs="Times New Roman"/>
              </w:rPr>
              <w:t>Impacts/Benefits of Implementation</w:t>
            </w:r>
          </w:p>
          <w:p w:rsidR="005739F2" w:rsidRPr="0018443D" w:rsidRDefault="008D3E17">
            <w:pPr>
              <w:rPr>
                <w:rFonts w:ascii="Times New Roman" w:hAnsi="Times New Roman" w:cs="Times New Roman"/>
                <w:sz w:val="24"/>
                <w:szCs w:val="24"/>
              </w:rPr>
            </w:pPr>
            <w:r w:rsidRPr="0018443D">
              <w:rPr>
                <w:rFonts w:ascii="Times New Roman" w:hAnsi="Times New Roman" w:cs="Times New Roman"/>
              </w:rPr>
              <w:t>(actual, not anticipated)</w:t>
            </w:r>
          </w:p>
        </w:tc>
        <w:tc>
          <w:tcPr>
            <w:tcW w:w="6588" w:type="dxa"/>
          </w:tcPr>
          <w:p w:rsidR="00A61B30" w:rsidRPr="0018443D" w:rsidRDefault="008D3E17" w:rsidP="00A872EB">
            <w:pPr>
              <w:jc w:val="both"/>
              <w:rPr>
                <w:rFonts w:ascii="Times New Roman" w:hAnsi="Times New Roman" w:cs="Times New Roman"/>
              </w:rPr>
            </w:pPr>
            <w:r w:rsidRPr="0018443D">
              <w:rPr>
                <w:rFonts w:ascii="Times New Roman" w:hAnsi="Times New Roman" w:cs="Times New Roman"/>
              </w:rPr>
              <w:t>This type of material is one of the very few available that combines high stiffness, high strength, and full recovery when recycled. These composites could be used in many different applications, and could provide significant economic benefits depending on the application.</w:t>
            </w:r>
          </w:p>
        </w:tc>
      </w:tr>
      <w:tr w:rsidR="00A61B30" w:rsidRPr="0018443D" w:rsidTr="00614CEC">
        <w:tc>
          <w:tcPr>
            <w:tcW w:w="2988" w:type="dxa"/>
          </w:tcPr>
          <w:p w:rsidR="00A61B30" w:rsidRPr="0018443D" w:rsidRDefault="005739F2">
            <w:pPr>
              <w:rPr>
                <w:rFonts w:ascii="Times New Roman" w:hAnsi="Times New Roman" w:cs="Times New Roman"/>
              </w:rPr>
            </w:pPr>
            <w:r w:rsidRPr="0018443D">
              <w:rPr>
                <w:rFonts w:ascii="Times New Roman" w:hAnsi="Times New Roman" w:cs="Times New Roman"/>
              </w:rPr>
              <w:t>Web Links</w:t>
            </w:r>
          </w:p>
          <w:p w:rsidR="005739F2" w:rsidRPr="0018443D" w:rsidRDefault="005739F2" w:rsidP="005739F2">
            <w:pPr>
              <w:pStyle w:val="ListParagraph"/>
              <w:numPr>
                <w:ilvl w:val="0"/>
                <w:numId w:val="2"/>
              </w:numPr>
              <w:rPr>
                <w:rFonts w:ascii="Times New Roman" w:hAnsi="Times New Roman" w:cs="Times New Roman"/>
                <w:sz w:val="20"/>
                <w:szCs w:val="20"/>
              </w:rPr>
            </w:pPr>
            <w:r w:rsidRPr="0018443D">
              <w:rPr>
                <w:rFonts w:ascii="Times New Roman" w:hAnsi="Times New Roman" w:cs="Times New Roman"/>
                <w:sz w:val="20"/>
                <w:szCs w:val="20"/>
              </w:rPr>
              <w:t>Reports</w:t>
            </w:r>
          </w:p>
          <w:p w:rsidR="005739F2" w:rsidRPr="0018443D" w:rsidRDefault="005739F2" w:rsidP="005739F2">
            <w:pPr>
              <w:pStyle w:val="ListParagraph"/>
              <w:numPr>
                <w:ilvl w:val="0"/>
                <w:numId w:val="2"/>
              </w:numPr>
              <w:rPr>
                <w:rFonts w:ascii="Times New Roman" w:hAnsi="Times New Roman" w:cs="Times New Roman"/>
                <w:sz w:val="24"/>
                <w:szCs w:val="24"/>
              </w:rPr>
            </w:pPr>
            <w:r w:rsidRPr="0018443D">
              <w:rPr>
                <w:rFonts w:ascii="Times New Roman" w:hAnsi="Times New Roman" w:cs="Times New Roman"/>
                <w:sz w:val="20"/>
                <w:szCs w:val="20"/>
              </w:rPr>
              <w:t>Project Website</w:t>
            </w:r>
          </w:p>
        </w:tc>
        <w:tc>
          <w:tcPr>
            <w:tcW w:w="6588" w:type="dxa"/>
          </w:tcPr>
          <w:p w:rsidR="00A61B30" w:rsidRPr="0018443D" w:rsidRDefault="00A872EB" w:rsidP="00A872EB">
            <w:pPr>
              <w:rPr>
                <w:rFonts w:ascii="Times New Roman" w:hAnsi="Times New Roman" w:cs="Times New Roman"/>
              </w:rPr>
            </w:pPr>
            <w:hyperlink r:id="rId7" w:history="1">
              <w:r w:rsidRPr="002D496A">
                <w:rPr>
                  <w:rStyle w:val="Hyperlink"/>
                  <w:rFonts w:ascii="Times New Roman" w:hAnsi="Times New Roman" w:cs="Times New Roman"/>
                </w:rPr>
                <w:t>http://www.ugpti.org/resources/reports/details.php?id=869</w:t>
              </w:r>
            </w:hyperlink>
          </w:p>
        </w:tc>
      </w:tr>
    </w:tbl>
    <w:p w:rsidR="00A326E7" w:rsidRPr="0018443D" w:rsidRDefault="00A326E7">
      <w:pPr>
        <w:rPr>
          <w:rFonts w:ascii="Times New Roman" w:hAnsi="Times New Roman" w:cs="Times New Roman"/>
        </w:rPr>
      </w:pPr>
    </w:p>
    <w:sectPr w:rsidR="00A326E7" w:rsidRPr="0018443D"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94CE8"/>
    <w:multiLevelType w:val="hybridMultilevel"/>
    <w:tmpl w:val="5F8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77869"/>
    <w:rsid w:val="0018443D"/>
    <w:rsid w:val="00224D1A"/>
    <w:rsid w:val="00370E10"/>
    <w:rsid w:val="003A1F97"/>
    <w:rsid w:val="00414D3E"/>
    <w:rsid w:val="00520CCC"/>
    <w:rsid w:val="0057273C"/>
    <w:rsid w:val="005739F2"/>
    <w:rsid w:val="00614CEC"/>
    <w:rsid w:val="006A0149"/>
    <w:rsid w:val="007C6A8C"/>
    <w:rsid w:val="008D3E17"/>
    <w:rsid w:val="009E2411"/>
    <w:rsid w:val="00A326E7"/>
    <w:rsid w:val="00A61B30"/>
    <w:rsid w:val="00A65FC8"/>
    <w:rsid w:val="00A872EB"/>
    <w:rsid w:val="00B95278"/>
    <w:rsid w:val="00BF111F"/>
    <w:rsid w:val="00D76096"/>
    <w:rsid w:val="00DA713E"/>
    <w:rsid w:val="00DB4ECC"/>
    <w:rsid w:val="00DC14A9"/>
    <w:rsid w:val="00DC1AA7"/>
    <w:rsid w:val="00F45EA0"/>
    <w:rsid w:val="00FC557E"/>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1FCB"/>
  <w15:docId w15:val="{D5E240DB-9B95-4E3A-BD0A-AB25695C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614CEC"/>
    <w:rPr>
      <w:color w:val="0000FF" w:themeColor="hyperlink"/>
      <w:u w:val="single"/>
    </w:rPr>
  </w:style>
  <w:style w:type="character" w:styleId="FollowedHyperlink">
    <w:name w:val="FollowedHyperlink"/>
    <w:basedOn w:val="DefaultParagraphFont"/>
    <w:uiPriority w:val="99"/>
    <w:semiHidden/>
    <w:unhideWhenUsed/>
    <w:rsid w:val="00A65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pti.org/resources/reports/details.php?id=8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h@engr.col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09E2-B1F6-47A3-8BD8-BF26CD1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Plastic-Aluminum Composites in Transportation Infrastructure</dc:title>
  <dc:creator>test</dc:creator>
  <cp:lastModifiedBy>Nichols, Patrick</cp:lastModifiedBy>
  <cp:revision>14</cp:revision>
  <cp:lastPrinted>2017-11-17T16:37:00Z</cp:lastPrinted>
  <dcterms:created xsi:type="dcterms:W3CDTF">2017-11-14T19:44:00Z</dcterms:created>
  <dcterms:modified xsi:type="dcterms:W3CDTF">2017-11-17T16:37:00Z</dcterms:modified>
</cp:coreProperties>
</file>