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Caption w:val="UTC Project Information"/>
      </w:tblPr>
      <w:tblGrid>
        <w:gridCol w:w="3415"/>
        <w:gridCol w:w="6660"/>
      </w:tblGrid>
      <w:tr w:rsidR="00A12169" w:rsidRPr="004B070F" w:rsidTr="002A30BD">
        <w:trPr>
          <w:jc w:val="center"/>
        </w:trPr>
        <w:tc>
          <w:tcPr>
            <w:tcW w:w="10075" w:type="dxa"/>
            <w:gridSpan w:val="2"/>
          </w:tcPr>
          <w:p w:rsidR="00A12169" w:rsidRDefault="00A12169" w:rsidP="00A12169">
            <w:pPr>
              <w:pStyle w:val="Heading1"/>
              <w:rPr>
                <w:noProof/>
                <w:szCs w:val="24"/>
              </w:rPr>
            </w:pPr>
            <w:r w:rsidRPr="00090EB2">
              <w:t>UTC Project Information</w:t>
            </w:r>
          </w:p>
        </w:tc>
      </w:tr>
      <w:tr w:rsidR="006369C0" w:rsidRPr="004B070F" w:rsidTr="00631046">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rsidR="006369C0" w:rsidRPr="004B7858" w:rsidRDefault="00E42585" w:rsidP="00A40649">
            <w:pPr>
              <w:rPr>
                <w:rFonts w:ascii="Times New Roman" w:hAnsi="Times New Roman" w:cs="Times New Roman"/>
                <w:szCs w:val="24"/>
              </w:rPr>
            </w:pPr>
            <w:r w:rsidRPr="00E42585">
              <w:rPr>
                <w:rFonts w:ascii="Times New Roman" w:hAnsi="Times New Roman" w:cs="Times New Roman"/>
                <w:noProof/>
                <w:szCs w:val="24"/>
              </w:rPr>
              <w:t>MPC-443 – Bridge Structure Alterative for Local Roads</w:t>
            </w:r>
          </w:p>
        </w:tc>
      </w:tr>
      <w:tr w:rsidR="006369C0" w:rsidRPr="004B070F" w:rsidTr="00631046">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rsidR="006369C0" w:rsidRPr="004B7858" w:rsidRDefault="00E23AA9" w:rsidP="00C1254F">
            <w:pPr>
              <w:jc w:val="both"/>
              <w:rPr>
                <w:rFonts w:ascii="Times New Roman" w:eastAsia="Calibri" w:hAnsi="Times New Roman" w:cs="Times New Roman"/>
                <w:szCs w:val="24"/>
              </w:rPr>
            </w:pPr>
            <w:r w:rsidRPr="00E23AA9">
              <w:rPr>
                <w:rFonts w:ascii="Times New Roman" w:eastAsia="Calibri" w:hAnsi="Times New Roman" w:cs="Times New Roman"/>
                <w:szCs w:val="24"/>
              </w:rPr>
              <w:t>South Dakota State University</w:t>
            </w:r>
          </w:p>
        </w:tc>
      </w:tr>
      <w:tr w:rsidR="006369C0" w:rsidRPr="004B070F" w:rsidTr="00631046">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rsidR="00136A54" w:rsidRPr="00A5155B" w:rsidRDefault="000E4477" w:rsidP="00353193">
            <w:pPr>
              <w:rPr>
                <w:rFonts w:ascii="Times New Roman" w:hAnsi="Times New Roman" w:cs="Times New Roman"/>
                <w:noProof/>
                <w:szCs w:val="24"/>
              </w:rPr>
            </w:pPr>
            <w:r w:rsidRPr="000E4477">
              <w:rPr>
                <w:rFonts w:ascii="Times New Roman" w:hAnsi="Times New Roman" w:cs="Times New Roman"/>
                <w:noProof/>
                <w:szCs w:val="24"/>
              </w:rPr>
              <w:t>Allen L. Jones</w:t>
            </w:r>
            <w:r>
              <w:rPr>
                <w:rFonts w:ascii="Times New Roman" w:hAnsi="Times New Roman" w:cs="Times New Roman"/>
                <w:noProof/>
                <w:szCs w:val="24"/>
              </w:rPr>
              <w:t>, Ph.D.</w:t>
            </w:r>
          </w:p>
        </w:tc>
      </w:tr>
      <w:tr w:rsidR="006369C0" w:rsidRPr="004B070F" w:rsidTr="00631046">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rsidR="001063A4" w:rsidRPr="001063A4" w:rsidRDefault="001063A4" w:rsidP="001063A4">
            <w:pPr>
              <w:rPr>
                <w:rFonts w:ascii="Times New Roman" w:hAnsi="Times New Roman" w:cs="Times New Roman"/>
                <w:noProof/>
                <w:szCs w:val="24"/>
              </w:rPr>
            </w:pPr>
            <w:r w:rsidRPr="001063A4">
              <w:rPr>
                <w:rFonts w:ascii="Times New Roman" w:hAnsi="Times New Roman" w:cs="Times New Roman"/>
                <w:noProof/>
                <w:szCs w:val="24"/>
              </w:rPr>
              <w:t>Department of Civil and Environmental Engineering</w:t>
            </w:r>
          </w:p>
          <w:p w:rsidR="001063A4" w:rsidRPr="001063A4" w:rsidRDefault="001063A4" w:rsidP="001063A4">
            <w:pPr>
              <w:rPr>
                <w:rFonts w:ascii="Times New Roman" w:hAnsi="Times New Roman" w:cs="Times New Roman"/>
                <w:noProof/>
                <w:szCs w:val="24"/>
              </w:rPr>
            </w:pPr>
            <w:r w:rsidRPr="001063A4">
              <w:rPr>
                <w:rFonts w:ascii="Times New Roman" w:hAnsi="Times New Roman" w:cs="Times New Roman"/>
                <w:noProof/>
                <w:szCs w:val="24"/>
              </w:rPr>
              <w:t>South Dakota State University</w:t>
            </w:r>
          </w:p>
          <w:p w:rsidR="001063A4" w:rsidRPr="001063A4" w:rsidRDefault="001063A4" w:rsidP="001063A4">
            <w:pPr>
              <w:rPr>
                <w:rFonts w:ascii="Times New Roman" w:hAnsi="Times New Roman" w:cs="Times New Roman"/>
                <w:noProof/>
                <w:szCs w:val="24"/>
              </w:rPr>
            </w:pPr>
            <w:r w:rsidRPr="001063A4">
              <w:rPr>
                <w:rFonts w:ascii="Times New Roman" w:hAnsi="Times New Roman" w:cs="Times New Roman"/>
                <w:noProof/>
                <w:szCs w:val="24"/>
              </w:rPr>
              <w:t>Phone: (605) 688-6467</w:t>
            </w:r>
            <w:bookmarkStart w:id="0" w:name="_GoBack"/>
            <w:bookmarkEnd w:id="0"/>
          </w:p>
          <w:p w:rsidR="006369C0" w:rsidRDefault="001063A4" w:rsidP="00E23AA9">
            <w:pPr>
              <w:rPr>
                <w:rFonts w:ascii="Times New Roman" w:hAnsi="Times New Roman" w:cs="Times New Roman"/>
                <w:noProof/>
                <w:szCs w:val="24"/>
              </w:rPr>
            </w:pPr>
            <w:r w:rsidRPr="001063A4">
              <w:rPr>
                <w:rFonts w:ascii="Times New Roman" w:hAnsi="Times New Roman" w:cs="Times New Roman"/>
                <w:noProof/>
                <w:szCs w:val="24"/>
              </w:rPr>
              <w:t>Email: allen.jones@sdstate.edu</w:t>
            </w:r>
          </w:p>
        </w:tc>
      </w:tr>
      <w:tr w:rsidR="006369C0" w:rsidRPr="004B070F" w:rsidTr="00631046">
        <w:trPr>
          <w:jc w:val="center"/>
        </w:trPr>
        <w:tc>
          <w:tcPr>
            <w:tcW w:w="3415" w:type="dxa"/>
          </w:tcPr>
          <w:p w:rsidR="006369C0" w:rsidRPr="004B070F" w:rsidRDefault="001063A4" w:rsidP="00947EC7">
            <w:pPr>
              <w:rPr>
                <w:rFonts w:ascii="Times New Roman" w:hAnsi="Times New Roman" w:cs="Times New Roman"/>
              </w:rPr>
            </w:pPr>
            <w:r w:rsidRPr="001063A4">
              <w:rPr>
                <w:rFonts w:ascii="Times New Roman" w:hAnsi="Times New Roman" w:cs="Times New Roman"/>
              </w:rPr>
              <w:t>Funding Agencies</w:t>
            </w:r>
          </w:p>
        </w:tc>
        <w:tc>
          <w:tcPr>
            <w:tcW w:w="6660" w:type="dxa"/>
          </w:tcPr>
          <w:p w:rsidR="00334777" w:rsidRPr="00CE274D" w:rsidRDefault="001063A4" w:rsidP="00F87F84">
            <w:pPr>
              <w:tabs>
                <w:tab w:val="left" w:pos="3217"/>
                <w:tab w:val="right" w:pos="4027"/>
              </w:tabs>
              <w:rPr>
                <w:rFonts w:ascii="Times New Roman" w:hAnsi="Times New Roman" w:cs="Times New Roman"/>
              </w:rPr>
            </w:pPr>
            <w:r w:rsidRPr="001063A4">
              <w:rPr>
                <w:rFonts w:ascii="Times New Roman" w:hAnsi="Times New Roman" w:cs="Times New Roman"/>
              </w:rPr>
              <w:t>USDOT, Research and Innovative Technology Administration</w:t>
            </w:r>
          </w:p>
        </w:tc>
      </w:tr>
      <w:tr w:rsidR="006369C0" w:rsidRPr="004B070F" w:rsidTr="00631046">
        <w:trPr>
          <w:jc w:val="center"/>
        </w:trPr>
        <w:tc>
          <w:tcPr>
            <w:tcW w:w="3415" w:type="dxa"/>
          </w:tcPr>
          <w:p w:rsidR="006369C0" w:rsidRPr="004B070F" w:rsidRDefault="008B29A1" w:rsidP="00947EC7">
            <w:pPr>
              <w:rPr>
                <w:rFonts w:ascii="Times New Roman" w:hAnsi="Times New Roman" w:cs="Times New Roman"/>
              </w:rPr>
            </w:pPr>
            <w:r w:rsidRPr="008B29A1">
              <w:rPr>
                <w:rFonts w:ascii="Times New Roman" w:hAnsi="Times New Roman" w:cs="Times New Roman"/>
              </w:rPr>
              <w:t>Agency ID or Contract Number</w:t>
            </w:r>
          </w:p>
        </w:tc>
        <w:tc>
          <w:tcPr>
            <w:tcW w:w="6660" w:type="dxa"/>
          </w:tcPr>
          <w:p w:rsidR="006369C0" w:rsidRDefault="00C565F3" w:rsidP="0096598E">
            <w:pPr>
              <w:rPr>
                <w:rFonts w:ascii="Times New Roman" w:hAnsi="Times New Roman" w:cs="Times New Roman"/>
              </w:rPr>
            </w:pPr>
            <w:r w:rsidRPr="00C565F3">
              <w:rPr>
                <w:rFonts w:ascii="Times New Roman" w:hAnsi="Times New Roman" w:cs="Times New Roman"/>
              </w:rPr>
              <w:t>DTRT12-G-UTC08, Modification No. 1</w:t>
            </w:r>
          </w:p>
        </w:tc>
      </w:tr>
      <w:tr w:rsidR="006369C0" w:rsidRPr="004B070F" w:rsidTr="00631046">
        <w:trPr>
          <w:jc w:val="center"/>
        </w:trPr>
        <w:tc>
          <w:tcPr>
            <w:tcW w:w="3415" w:type="dxa"/>
          </w:tcPr>
          <w:p w:rsidR="006369C0" w:rsidRPr="004B070F" w:rsidRDefault="008B29A1" w:rsidP="00947EC7">
            <w:pPr>
              <w:rPr>
                <w:rFonts w:ascii="Times New Roman" w:hAnsi="Times New Roman" w:cs="Times New Roman"/>
              </w:rPr>
            </w:pPr>
            <w:r w:rsidRPr="008B29A1">
              <w:rPr>
                <w:rFonts w:ascii="Times New Roman" w:hAnsi="Times New Roman" w:cs="Times New Roman"/>
              </w:rPr>
              <w:t>Project Cost</w:t>
            </w:r>
          </w:p>
        </w:tc>
        <w:tc>
          <w:tcPr>
            <w:tcW w:w="6660" w:type="dxa"/>
          </w:tcPr>
          <w:p w:rsidR="006369C0" w:rsidRPr="004B070F" w:rsidRDefault="005903D3">
            <w:pPr>
              <w:rPr>
                <w:rFonts w:ascii="Times New Roman" w:hAnsi="Times New Roman" w:cs="Times New Roman"/>
              </w:rPr>
            </w:pPr>
            <w:r w:rsidRPr="005903D3">
              <w:rPr>
                <w:rFonts w:ascii="Times New Roman" w:hAnsi="Times New Roman" w:cs="Times New Roman"/>
              </w:rPr>
              <w:t>$50,000</w:t>
            </w:r>
          </w:p>
        </w:tc>
      </w:tr>
      <w:tr w:rsidR="006369C0" w:rsidRPr="004B070F" w:rsidTr="00631046">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rsidR="006369C0" w:rsidRPr="004B070F" w:rsidRDefault="001D0827" w:rsidP="001D0827">
            <w:pPr>
              <w:rPr>
                <w:rFonts w:ascii="Times New Roman" w:hAnsi="Times New Roman" w:cs="Times New Roman"/>
                <w:highlight w:val="yellow"/>
              </w:rPr>
            </w:pPr>
            <w:r w:rsidRPr="001D0827">
              <w:rPr>
                <w:rFonts w:ascii="Times New Roman" w:hAnsi="Times New Roman" w:cs="Times New Roman"/>
              </w:rPr>
              <w:t>January 1, 2013</w:t>
            </w:r>
            <w:r>
              <w:rPr>
                <w:rFonts w:ascii="Times New Roman" w:hAnsi="Times New Roman" w:cs="Times New Roman"/>
              </w:rPr>
              <w:t xml:space="preserve"> – </w:t>
            </w:r>
            <w:r w:rsidRPr="001D0827">
              <w:rPr>
                <w:rFonts w:ascii="Times New Roman" w:hAnsi="Times New Roman" w:cs="Times New Roman"/>
              </w:rPr>
              <w:t>December 31, 2013</w:t>
            </w:r>
          </w:p>
        </w:tc>
      </w:tr>
      <w:tr w:rsidR="00AC1255" w:rsidRPr="004B070F" w:rsidTr="00631046">
        <w:trPr>
          <w:jc w:val="center"/>
        </w:trPr>
        <w:tc>
          <w:tcPr>
            <w:tcW w:w="3415" w:type="dxa"/>
          </w:tcPr>
          <w:p w:rsidR="00AC1255" w:rsidRDefault="00AC1255" w:rsidP="00947EC7">
            <w:pPr>
              <w:rPr>
                <w:rFonts w:ascii="Times New Roman" w:hAnsi="Times New Roman" w:cs="Times New Roman"/>
              </w:rPr>
            </w:pPr>
            <w:r w:rsidRPr="00AC1255">
              <w:rPr>
                <w:rFonts w:ascii="Times New Roman" w:hAnsi="Times New Roman" w:cs="Times New Roman"/>
              </w:rPr>
              <w:t>Project Duration</w:t>
            </w:r>
          </w:p>
        </w:tc>
        <w:tc>
          <w:tcPr>
            <w:tcW w:w="6660" w:type="dxa"/>
          </w:tcPr>
          <w:p w:rsidR="00AC1255" w:rsidRPr="004B070F" w:rsidRDefault="00C75265" w:rsidP="008C24EE">
            <w:pPr>
              <w:rPr>
                <w:rFonts w:ascii="Times New Roman" w:hAnsi="Times New Roman" w:cs="Times New Roman"/>
                <w:highlight w:val="yellow"/>
              </w:rPr>
            </w:pPr>
            <w:r w:rsidRPr="00C75265">
              <w:rPr>
                <w:rFonts w:ascii="Times New Roman" w:hAnsi="Times New Roman" w:cs="Times New Roman"/>
              </w:rPr>
              <w:t>1 Year</w:t>
            </w:r>
          </w:p>
        </w:tc>
      </w:tr>
      <w:tr w:rsidR="006369C0" w:rsidRPr="004B070F" w:rsidTr="00631046">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rsidR="00255E65" w:rsidRPr="00255E65" w:rsidRDefault="00255E65" w:rsidP="00255E65">
            <w:pPr>
              <w:rPr>
                <w:rFonts w:ascii="Times New Roman" w:hAnsi="Times New Roman" w:cs="Times New Roman"/>
                <w:noProof/>
                <w:szCs w:val="24"/>
              </w:rPr>
            </w:pPr>
            <w:r w:rsidRPr="00255E65">
              <w:rPr>
                <w:rFonts w:ascii="Times New Roman" w:hAnsi="Times New Roman" w:cs="Times New Roman"/>
                <w:noProof/>
                <w:szCs w:val="24"/>
              </w:rPr>
              <w:t>South Dakota local governments own 1,959 bridges 40 feet or less in length and nearly half need replacement soon. The South Dakota Department of Transportation’s Local Government Assistance office provides local government access to federal funding, technical expertise, and administrative assistance with bridge replacement projects, but current funding limits only allow assistance with approximately 30 bridge replacements statewide per year. Local government bridge replacement projects funded with federal aid must comply with current SDDOT design standards and federal regulations. Some federal requirements significantly increase a project’s construction time and cost, but if federal funds are not used, short span bridge projects could waive some requirements and potentially have significantly lower cost without compromising safety, structural capacity, or durability.</w:t>
            </w:r>
          </w:p>
          <w:p w:rsidR="00255E65" w:rsidRPr="00255E65" w:rsidRDefault="00255E65" w:rsidP="00255E65">
            <w:pPr>
              <w:rPr>
                <w:rFonts w:ascii="Times New Roman" w:hAnsi="Times New Roman" w:cs="Times New Roman"/>
                <w:noProof/>
                <w:szCs w:val="24"/>
              </w:rPr>
            </w:pPr>
          </w:p>
          <w:p w:rsidR="00890999" w:rsidRPr="00255E65" w:rsidRDefault="00890999" w:rsidP="00890999">
            <w:pPr>
              <w:rPr>
                <w:rFonts w:ascii="Times New Roman" w:hAnsi="Times New Roman" w:cs="Times New Roman"/>
                <w:noProof/>
                <w:szCs w:val="24"/>
              </w:rPr>
            </w:pPr>
            <w:r w:rsidRPr="00255E65">
              <w:rPr>
                <w:rFonts w:ascii="Times New Roman" w:hAnsi="Times New Roman" w:cs="Times New Roman"/>
                <w:noProof/>
                <w:szCs w:val="24"/>
              </w:rPr>
              <w:t>Due to current federal funding limitations and increasing replacement needs, local governments are forced to make selective replacement decisions and delay many other bridge replacements by imposing load limits and closing bridges. Once the Local Government Assistance office has helped program a local bridge in the Statewide Transportation Improvement Plan (STIP), there is up to a ten year wait before a bridge will be replaced. Many bridges cannot wait for replacement without forcing local government decision makers to post load limits or close bridges. Local governments have an immediate need for low life-cycle cost bridge replacement alternatives.</w:t>
            </w:r>
          </w:p>
          <w:p w:rsidR="00890999" w:rsidRPr="00255E65" w:rsidRDefault="00890999" w:rsidP="00890999">
            <w:pPr>
              <w:rPr>
                <w:rFonts w:ascii="Times New Roman" w:hAnsi="Times New Roman" w:cs="Times New Roman"/>
                <w:noProof/>
                <w:szCs w:val="24"/>
              </w:rPr>
            </w:pPr>
          </w:p>
          <w:p w:rsidR="006369C0" w:rsidRPr="004B7858" w:rsidRDefault="00890999" w:rsidP="00890999">
            <w:pPr>
              <w:rPr>
                <w:rFonts w:ascii="Times New Roman" w:hAnsi="Times New Roman" w:cs="Times New Roman"/>
                <w:noProof/>
                <w:szCs w:val="24"/>
              </w:rPr>
            </w:pPr>
            <w:r w:rsidRPr="00255E65">
              <w:rPr>
                <w:rFonts w:ascii="Times New Roman" w:hAnsi="Times New Roman" w:cs="Times New Roman"/>
                <w:noProof/>
                <w:szCs w:val="24"/>
              </w:rPr>
              <w:t>Knowledge of available alternatives and construction planning processes could enable  South Dakota local governments to replace more structurally deficient local bridges with limited funds. Research is needed to develop guidance identifying applicable South Dakota local government bridge construction techniques, materials, and construction planning and administration process requirements to enable South Dakota local governments to more efficiently and cost effectively replace short span bridges.</w:t>
            </w:r>
          </w:p>
        </w:tc>
      </w:tr>
      <w:tr w:rsidR="006369C0" w:rsidRPr="004B070F" w:rsidTr="00631046">
        <w:trPr>
          <w:trHeight w:val="1034"/>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rsidR="006369C0" w:rsidRPr="004B070F" w:rsidRDefault="00825DDC" w:rsidP="00AB062C">
            <w:r w:rsidRPr="00825DDC">
              <w:t xml:space="preserve">First, the off-system bridge catalog is to be used as a reference tool for determining which technique or system should be used on a given bridge construction project after the decision has been made that innovative off-system alternatives are applicable for the project. Second, the </w:t>
            </w:r>
            <w:proofErr w:type="gramStart"/>
            <w:r w:rsidRPr="00825DDC">
              <w:t>costs provided can be modified by the user to obtain current construction costs</w:t>
            </w:r>
            <w:proofErr w:type="gramEnd"/>
            <w:r w:rsidRPr="00825DDC">
              <w:t xml:space="preserve">. Although the evaluation tool developed in this study laid </w:t>
            </w:r>
            <w:proofErr w:type="gramStart"/>
            <w:r w:rsidRPr="00825DDC">
              <w:t>out the framework for a simplified assessment for innovative off-system bridge applicability in South Dakota,</w:t>
            </w:r>
            <w:proofErr w:type="gramEnd"/>
            <w:r w:rsidRPr="00825DDC">
              <w:t xml:space="preserve"> the available data related to actual cost is very limited. It </w:t>
            </w:r>
            <w:proofErr w:type="gramStart"/>
            <w:r w:rsidRPr="00825DDC">
              <w:t>is recommended</w:t>
            </w:r>
            <w:proofErr w:type="gramEnd"/>
            <w:r w:rsidRPr="00825DDC">
              <w:t xml:space="preserve"> that through future use of the tool in realistic projects, additional data be collected and used to calibrate the weighting factors used in the evaluation tool. It will be beneficial to perform realistic project scenarios through the evaluation tool to see if the indicator reflects realistic </w:t>
            </w:r>
            <w:proofErr w:type="gramStart"/>
            <w:r w:rsidRPr="00825DDC">
              <w:t>decision making</w:t>
            </w:r>
            <w:proofErr w:type="gramEnd"/>
            <w:r w:rsidRPr="00825DDC">
              <w:t xml:space="preserve"> conditions.</w:t>
            </w:r>
          </w:p>
        </w:tc>
      </w:tr>
      <w:tr w:rsidR="006369C0" w:rsidRPr="004B070F" w:rsidTr="00631046">
        <w:trPr>
          <w:trHeight w:val="395"/>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rsidR="006369C0" w:rsidRPr="004B070F" w:rsidRDefault="00EF783E" w:rsidP="00AB062C">
            <w:pPr>
              <w:rPr>
                <w:rFonts w:ascii="Times New Roman" w:hAnsi="Times New Roman" w:cs="Times New Roman"/>
              </w:rPr>
            </w:pPr>
            <w:r w:rsidRPr="00EF783E">
              <w:rPr>
                <w:rFonts w:ascii="Times New Roman" w:hAnsi="Times New Roman" w:cs="Times New Roman"/>
              </w:rPr>
              <w:t>An evaluation tool with simple inputs for use by local government decision making was developed. The tool will lead decision makers through the process of cost evaluation, and finally recommend if a project should be completed using cost-saving innovative methods for bridge construction or by using conventional methods.</w:t>
            </w:r>
          </w:p>
        </w:tc>
      </w:tr>
      <w:tr w:rsidR="006369C0" w:rsidRPr="004B070F" w:rsidTr="00631046">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rsidR="006369C0" w:rsidRDefault="0033526E" w:rsidP="0033526E">
            <w:pPr>
              <w:pStyle w:val="ListParagraph"/>
              <w:numPr>
                <w:ilvl w:val="0"/>
                <w:numId w:val="2"/>
              </w:numPr>
              <w:ind w:left="427"/>
              <w:rPr>
                <w:rFonts w:ascii="Times New Roman" w:hAnsi="Times New Roman" w:cs="Times New Roman"/>
              </w:rPr>
            </w:pPr>
            <w:hyperlink r:id="rId6" w:history="1">
              <w:r w:rsidRPr="0033526E">
                <w:rPr>
                  <w:rStyle w:val="Hyperlink"/>
                  <w:rFonts w:ascii="Times New Roman" w:hAnsi="Times New Roman" w:cs="Times New Roman"/>
                </w:rPr>
                <w:t>MPC Research Report</w:t>
              </w:r>
            </w:hyperlink>
          </w:p>
          <w:p w:rsidR="0033526E" w:rsidRPr="0033526E" w:rsidRDefault="00237B65" w:rsidP="0033526E">
            <w:pPr>
              <w:pStyle w:val="ListParagraph"/>
              <w:numPr>
                <w:ilvl w:val="0"/>
                <w:numId w:val="2"/>
              </w:numPr>
              <w:ind w:left="427"/>
              <w:rPr>
                <w:rFonts w:ascii="Times New Roman" w:hAnsi="Times New Roman" w:cs="Times New Roman"/>
              </w:rPr>
            </w:pPr>
            <w:hyperlink r:id="rId7" w:history="1">
              <w:r w:rsidRPr="00237B65">
                <w:rPr>
                  <w:rStyle w:val="Hyperlink"/>
                  <w:rFonts w:ascii="Times New Roman" w:hAnsi="Times New Roman" w:cs="Times New Roman"/>
                </w:rPr>
                <w:t>SDSU Thesis</w:t>
              </w:r>
            </w:hyperlink>
          </w:p>
        </w:tc>
      </w:tr>
    </w:tbl>
    <w:p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38BC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017BD"/>
    <w:rsid w:val="00001B9F"/>
    <w:rsid w:val="00007373"/>
    <w:rsid w:val="000078F4"/>
    <w:rsid w:val="00010A4D"/>
    <w:rsid w:val="0001290E"/>
    <w:rsid w:val="000144BC"/>
    <w:rsid w:val="00015A9A"/>
    <w:rsid w:val="00021263"/>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754CA"/>
    <w:rsid w:val="00083318"/>
    <w:rsid w:val="00083487"/>
    <w:rsid w:val="00084066"/>
    <w:rsid w:val="00090EB2"/>
    <w:rsid w:val="00094116"/>
    <w:rsid w:val="00095869"/>
    <w:rsid w:val="00096AF8"/>
    <w:rsid w:val="000A6B14"/>
    <w:rsid w:val="000A7B5A"/>
    <w:rsid w:val="000C1C20"/>
    <w:rsid w:val="000D5D43"/>
    <w:rsid w:val="000E4477"/>
    <w:rsid w:val="000E6251"/>
    <w:rsid w:val="000F1141"/>
    <w:rsid w:val="000F1E55"/>
    <w:rsid w:val="000F25D1"/>
    <w:rsid w:val="000F2B2D"/>
    <w:rsid w:val="000F3CC9"/>
    <w:rsid w:val="000F3EED"/>
    <w:rsid w:val="000F77F3"/>
    <w:rsid w:val="0010425C"/>
    <w:rsid w:val="001063A4"/>
    <w:rsid w:val="0011278E"/>
    <w:rsid w:val="00113422"/>
    <w:rsid w:val="00124459"/>
    <w:rsid w:val="00124744"/>
    <w:rsid w:val="00130702"/>
    <w:rsid w:val="00131A23"/>
    <w:rsid w:val="00135006"/>
    <w:rsid w:val="00135512"/>
    <w:rsid w:val="00136A54"/>
    <w:rsid w:val="00137A6B"/>
    <w:rsid w:val="00141F21"/>
    <w:rsid w:val="00144705"/>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D0048"/>
    <w:rsid w:val="001D0827"/>
    <w:rsid w:val="001D1BB3"/>
    <w:rsid w:val="001E3098"/>
    <w:rsid w:val="001E32FA"/>
    <w:rsid w:val="001E6516"/>
    <w:rsid w:val="001E6879"/>
    <w:rsid w:val="001F2747"/>
    <w:rsid w:val="001F5B82"/>
    <w:rsid w:val="001F6987"/>
    <w:rsid w:val="00200B97"/>
    <w:rsid w:val="00202273"/>
    <w:rsid w:val="002041EF"/>
    <w:rsid w:val="00207BA9"/>
    <w:rsid w:val="002108E1"/>
    <w:rsid w:val="0021507A"/>
    <w:rsid w:val="002201AC"/>
    <w:rsid w:val="002241F0"/>
    <w:rsid w:val="00237B65"/>
    <w:rsid w:val="00244C18"/>
    <w:rsid w:val="002462CE"/>
    <w:rsid w:val="00247718"/>
    <w:rsid w:val="00250684"/>
    <w:rsid w:val="00251455"/>
    <w:rsid w:val="00255E65"/>
    <w:rsid w:val="00257039"/>
    <w:rsid w:val="00261C20"/>
    <w:rsid w:val="0026439E"/>
    <w:rsid w:val="00265E1D"/>
    <w:rsid w:val="00266FE5"/>
    <w:rsid w:val="00277249"/>
    <w:rsid w:val="002808B0"/>
    <w:rsid w:val="00291948"/>
    <w:rsid w:val="002925BA"/>
    <w:rsid w:val="002960EA"/>
    <w:rsid w:val="002A02C7"/>
    <w:rsid w:val="002A041B"/>
    <w:rsid w:val="002A582C"/>
    <w:rsid w:val="002A6859"/>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777"/>
    <w:rsid w:val="00334A4C"/>
    <w:rsid w:val="0033526E"/>
    <w:rsid w:val="00342B4B"/>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A0FC3"/>
    <w:rsid w:val="003A1F97"/>
    <w:rsid w:val="003A6155"/>
    <w:rsid w:val="003A71EB"/>
    <w:rsid w:val="003B0FAD"/>
    <w:rsid w:val="003B2994"/>
    <w:rsid w:val="003B6493"/>
    <w:rsid w:val="003C597A"/>
    <w:rsid w:val="003D19A6"/>
    <w:rsid w:val="003D2341"/>
    <w:rsid w:val="003E052B"/>
    <w:rsid w:val="003E0DF5"/>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0607"/>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F1053"/>
    <w:rsid w:val="004F38F1"/>
    <w:rsid w:val="004F47E8"/>
    <w:rsid w:val="00503958"/>
    <w:rsid w:val="005101E5"/>
    <w:rsid w:val="005103AC"/>
    <w:rsid w:val="0051243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03D3"/>
    <w:rsid w:val="00591E92"/>
    <w:rsid w:val="00592B8A"/>
    <w:rsid w:val="005A34A9"/>
    <w:rsid w:val="005B12A2"/>
    <w:rsid w:val="005C5EFC"/>
    <w:rsid w:val="005D3E21"/>
    <w:rsid w:val="005D64F4"/>
    <w:rsid w:val="005E0BB4"/>
    <w:rsid w:val="005E1A27"/>
    <w:rsid w:val="005F7C9D"/>
    <w:rsid w:val="0060116D"/>
    <w:rsid w:val="0060282E"/>
    <w:rsid w:val="00607128"/>
    <w:rsid w:val="0061075E"/>
    <w:rsid w:val="006122F3"/>
    <w:rsid w:val="006133F6"/>
    <w:rsid w:val="00615B2B"/>
    <w:rsid w:val="00615BEE"/>
    <w:rsid w:val="00620ED9"/>
    <w:rsid w:val="006259F0"/>
    <w:rsid w:val="00626C8E"/>
    <w:rsid w:val="00631046"/>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713A5"/>
    <w:rsid w:val="00671A14"/>
    <w:rsid w:val="006740CA"/>
    <w:rsid w:val="006770E3"/>
    <w:rsid w:val="006919D5"/>
    <w:rsid w:val="00692D86"/>
    <w:rsid w:val="006A0EE1"/>
    <w:rsid w:val="006A1310"/>
    <w:rsid w:val="006A6A0C"/>
    <w:rsid w:val="006A73D4"/>
    <w:rsid w:val="006B398F"/>
    <w:rsid w:val="006B5186"/>
    <w:rsid w:val="006C5460"/>
    <w:rsid w:val="006C5A77"/>
    <w:rsid w:val="006D0A5E"/>
    <w:rsid w:val="006D4303"/>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C24D2"/>
    <w:rsid w:val="007C2BA0"/>
    <w:rsid w:val="007C4B35"/>
    <w:rsid w:val="007C4E20"/>
    <w:rsid w:val="007C5540"/>
    <w:rsid w:val="007C6A8C"/>
    <w:rsid w:val="007C6EDE"/>
    <w:rsid w:val="007D6DCA"/>
    <w:rsid w:val="007E3202"/>
    <w:rsid w:val="007E4B04"/>
    <w:rsid w:val="007F1224"/>
    <w:rsid w:val="007F1C7C"/>
    <w:rsid w:val="00805FBA"/>
    <w:rsid w:val="00812866"/>
    <w:rsid w:val="00812904"/>
    <w:rsid w:val="008158F8"/>
    <w:rsid w:val="00820860"/>
    <w:rsid w:val="0082095E"/>
    <w:rsid w:val="00821337"/>
    <w:rsid w:val="00825DDC"/>
    <w:rsid w:val="00832B74"/>
    <w:rsid w:val="0083302C"/>
    <w:rsid w:val="00834DD0"/>
    <w:rsid w:val="008353A1"/>
    <w:rsid w:val="008355EE"/>
    <w:rsid w:val="00835987"/>
    <w:rsid w:val="00841253"/>
    <w:rsid w:val="00842E52"/>
    <w:rsid w:val="0085153B"/>
    <w:rsid w:val="00853B68"/>
    <w:rsid w:val="008557A8"/>
    <w:rsid w:val="00855891"/>
    <w:rsid w:val="00863038"/>
    <w:rsid w:val="00870289"/>
    <w:rsid w:val="008733FB"/>
    <w:rsid w:val="00877127"/>
    <w:rsid w:val="00886D1A"/>
    <w:rsid w:val="00890999"/>
    <w:rsid w:val="00894902"/>
    <w:rsid w:val="008A0AFB"/>
    <w:rsid w:val="008B09A8"/>
    <w:rsid w:val="008B29A1"/>
    <w:rsid w:val="008B4661"/>
    <w:rsid w:val="008B495C"/>
    <w:rsid w:val="008C24EE"/>
    <w:rsid w:val="008C4D3A"/>
    <w:rsid w:val="008C61DD"/>
    <w:rsid w:val="008C675E"/>
    <w:rsid w:val="008C73A4"/>
    <w:rsid w:val="008D3649"/>
    <w:rsid w:val="008D3B6D"/>
    <w:rsid w:val="008D4AD9"/>
    <w:rsid w:val="008D5037"/>
    <w:rsid w:val="008D5DE6"/>
    <w:rsid w:val="008D7A14"/>
    <w:rsid w:val="008E2450"/>
    <w:rsid w:val="008F1A28"/>
    <w:rsid w:val="008F3DF8"/>
    <w:rsid w:val="008F466D"/>
    <w:rsid w:val="008F65B5"/>
    <w:rsid w:val="00900C47"/>
    <w:rsid w:val="00911460"/>
    <w:rsid w:val="009115C3"/>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D1318"/>
    <w:rsid w:val="009D61B8"/>
    <w:rsid w:val="009D71A7"/>
    <w:rsid w:val="009E32AE"/>
    <w:rsid w:val="009E353D"/>
    <w:rsid w:val="009E60A5"/>
    <w:rsid w:val="009E64B0"/>
    <w:rsid w:val="009E65CC"/>
    <w:rsid w:val="009F247B"/>
    <w:rsid w:val="009F2B46"/>
    <w:rsid w:val="009F682D"/>
    <w:rsid w:val="00A015A3"/>
    <w:rsid w:val="00A05E7E"/>
    <w:rsid w:val="00A06B49"/>
    <w:rsid w:val="00A07053"/>
    <w:rsid w:val="00A1029D"/>
    <w:rsid w:val="00A12169"/>
    <w:rsid w:val="00A13CA0"/>
    <w:rsid w:val="00A17F50"/>
    <w:rsid w:val="00A22E07"/>
    <w:rsid w:val="00A2464F"/>
    <w:rsid w:val="00A26429"/>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1255"/>
    <w:rsid w:val="00AC3C2D"/>
    <w:rsid w:val="00AC3C67"/>
    <w:rsid w:val="00AC6040"/>
    <w:rsid w:val="00AC6B81"/>
    <w:rsid w:val="00AC7284"/>
    <w:rsid w:val="00AD028E"/>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70E2"/>
    <w:rsid w:val="00B14DE6"/>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0155"/>
    <w:rsid w:val="00BB1320"/>
    <w:rsid w:val="00BB16EE"/>
    <w:rsid w:val="00BB2473"/>
    <w:rsid w:val="00BB2835"/>
    <w:rsid w:val="00BC23E8"/>
    <w:rsid w:val="00BC4E0F"/>
    <w:rsid w:val="00BD2E5F"/>
    <w:rsid w:val="00BD39AE"/>
    <w:rsid w:val="00BD484D"/>
    <w:rsid w:val="00BD5797"/>
    <w:rsid w:val="00BE1DA3"/>
    <w:rsid w:val="00BF12EC"/>
    <w:rsid w:val="00BF199C"/>
    <w:rsid w:val="00BF1DA6"/>
    <w:rsid w:val="00BF275C"/>
    <w:rsid w:val="00BF2D76"/>
    <w:rsid w:val="00BF305C"/>
    <w:rsid w:val="00C00905"/>
    <w:rsid w:val="00C010B9"/>
    <w:rsid w:val="00C05C39"/>
    <w:rsid w:val="00C06AA8"/>
    <w:rsid w:val="00C1015E"/>
    <w:rsid w:val="00C1254F"/>
    <w:rsid w:val="00C23D39"/>
    <w:rsid w:val="00C24EBB"/>
    <w:rsid w:val="00C33CA3"/>
    <w:rsid w:val="00C44A6D"/>
    <w:rsid w:val="00C537EA"/>
    <w:rsid w:val="00C543E5"/>
    <w:rsid w:val="00C56434"/>
    <w:rsid w:val="00C565F3"/>
    <w:rsid w:val="00C56B26"/>
    <w:rsid w:val="00C5701A"/>
    <w:rsid w:val="00C65822"/>
    <w:rsid w:val="00C71004"/>
    <w:rsid w:val="00C75265"/>
    <w:rsid w:val="00C7764F"/>
    <w:rsid w:val="00C86A09"/>
    <w:rsid w:val="00C86AC4"/>
    <w:rsid w:val="00C93D8B"/>
    <w:rsid w:val="00C9711F"/>
    <w:rsid w:val="00C971CF"/>
    <w:rsid w:val="00C97F1C"/>
    <w:rsid w:val="00CA2CF5"/>
    <w:rsid w:val="00CB31DB"/>
    <w:rsid w:val="00CB3FBA"/>
    <w:rsid w:val="00CB439F"/>
    <w:rsid w:val="00CB4A51"/>
    <w:rsid w:val="00CC186A"/>
    <w:rsid w:val="00CC34E0"/>
    <w:rsid w:val="00CC391D"/>
    <w:rsid w:val="00CD2F5D"/>
    <w:rsid w:val="00CE1984"/>
    <w:rsid w:val="00CE274D"/>
    <w:rsid w:val="00CE5260"/>
    <w:rsid w:val="00CE6956"/>
    <w:rsid w:val="00CE7707"/>
    <w:rsid w:val="00CF11BA"/>
    <w:rsid w:val="00CF3C6A"/>
    <w:rsid w:val="00CF4153"/>
    <w:rsid w:val="00D14607"/>
    <w:rsid w:val="00D25E50"/>
    <w:rsid w:val="00D2662E"/>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6937"/>
    <w:rsid w:val="00DB767A"/>
    <w:rsid w:val="00DC234C"/>
    <w:rsid w:val="00DC6752"/>
    <w:rsid w:val="00DD3A2A"/>
    <w:rsid w:val="00DD61DD"/>
    <w:rsid w:val="00DD6A32"/>
    <w:rsid w:val="00DE01BA"/>
    <w:rsid w:val="00DE55FB"/>
    <w:rsid w:val="00DE700B"/>
    <w:rsid w:val="00DE7E9D"/>
    <w:rsid w:val="00DF3B4C"/>
    <w:rsid w:val="00DF4B34"/>
    <w:rsid w:val="00E0241D"/>
    <w:rsid w:val="00E062C1"/>
    <w:rsid w:val="00E06EF5"/>
    <w:rsid w:val="00E15B0C"/>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2585"/>
    <w:rsid w:val="00E45ED8"/>
    <w:rsid w:val="00E5098A"/>
    <w:rsid w:val="00E52614"/>
    <w:rsid w:val="00E562BD"/>
    <w:rsid w:val="00E570E2"/>
    <w:rsid w:val="00E67770"/>
    <w:rsid w:val="00E70959"/>
    <w:rsid w:val="00E73704"/>
    <w:rsid w:val="00E745BB"/>
    <w:rsid w:val="00E75B7F"/>
    <w:rsid w:val="00E8007E"/>
    <w:rsid w:val="00E8450E"/>
    <w:rsid w:val="00E90782"/>
    <w:rsid w:val="00E90BCE"/>
    <w:rsid w:val="00E90FF4"/>
    <w:rsid w:val="00EA12E5"/>
    <w:rsid w:val="00EB69C5"/>
    <w:rsid w:val="00EC2ACB"/>
    <w:rsid w:val="00EC34DE"/>
    <w:rsid w:val="00ED3425"/>
    <w:rsid w:val="00EE3DC8"/>
    <w:rsid w:val="00EE529C"/>
    <w:rsid w:val="00EE6C73"/>
    <w:rsid w:val="00EF72E1"/>
    <w:rsid w:val="00EF783E"/>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0357"/>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1DE4"/>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090EB2"/>
    <w:pPr>
      <w:spacing w:after="0"/>
      <w:outlineLvl w:val="0"/>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090EB2"/>
    <w:rPr>
      <w:rFonts w:ascii="Times New Roman" w:hAnsi="Times New Roman" w:cs="Times New Roman"/>
      <w:b/>
      <w:sz w:val="28"/>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penprairie.sdstate.edu/etd/17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3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3142-D09D-4C3D-B166-C3676DBA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UTC Project Information | Nutrient Removal and Recovery from Stormwater Using Water Treatment Residual Coated Woodchips</vt:lpstr>
    </vt:vector>
  </TitlesOfParts>
  <Company>DOT</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Bridge Structure Alterative for Local Roads</dc:title>
  <dc:creator>patrick.nichols</dc:creator>
  <cp:lastModifiedBy>Nichols, Patrick</cp:lastModifiedBy>
  <cp:revision>556</cp:revision>
  <cp:lastPrinted>2021-06-01T15:00:00Z</cp:lastPrinted>
  <dcterms:created xsi:type="dcterms:W3CDTF">2019-01-17T15:14:00Z</dcterms:created>
  <dcterms:modified xsi:type="dcterms:W3CDTF">2021-06-18T17:32:00Z</dcterms:modified>
</cp:coreProperties>
</file>