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  <w:gridCol w:w="6588"/>
      </w:tblGrid>
      <w:tr w:rsidR="00A61B30" w14:paraId="537C5686" w14:textId="77777777" w:rsidTr="00097821">
        <w:tc>
          <w:tcPr>
            <w:tcW w:w="9576" w:type="dxa"/>
            <w:gridSpan w:val="2"/>
          </w:tcPr>
          <w:p w14:paraId="426C6570" w14:textId="77777777" w:rsidR="00A61B30" w:rsidRPr="00A61B30" w:rsidRDefault="00A61B3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UTC  Project  Information</w:t>
            </w:r>
          </w:p>
        </w:tc>
      </w:tr>
      <w:tr w:rsidR="00A61B30" w14:paraId="33F177AC" w14:textId="77777777" w:rsidTr="00097821">
        <w:tc>
          <w:tcPr>
            <w:tcW w:w="2988" w:type="dxa"/>
          </w:tcPr>
          <w:p w14:paraId="64102E8A" w14:textId="77777777" w:rsidR="00A61B30" w:rsidRPr="00DA713E" w:rsidRDefault="00A61B30">
            <w:pPr>
              <w:rPr>
                <w:rFonts w:ascii="Arial" w:hAnsi="Arial" w:cs="Arial"/>
              </w:rPr>
            </w:pPr>
            <w:r w:rsidRPr="00DA713E">
              <w:rPr>
                <w:rFonts w:ascii="Arial" w:hAnsi="Arial" w:cs="Arial"/>
              </w:rPr>
              <w:t>Project Title</w:t>
            </w:r>
          </w:p>
          <w:p w14:paraId="5BD6587F" w14:textId="77777777" w:rsidR="00A61B30" w:rsidRPr="00A61B30" w:rsidRDefault="00A61B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8" w:type="dxa"/>
          </w:tcPr>
          <w:p w14:paraId="490DDD59" w14:textId="3E67CBF3" w:rsidR="00A61B30" w:rsidRPr="00A0169F" w:rsidRDefault="00097821" w:rsidP="00097821">
            <w:pPr>
              <w:rPr>
                <w:rFonts w:ascii="Arial" w:hAnsi="Arial" w:cs="Arial"/>
              </w:rPr>
            </w:pPr>
            <w:r w:rsidRPr="00A0169F">
              <w:rPr>
                <w:rFonts w:ascii="Arial" w:hAnsi="Arial" w:cs="Arial"/>
              </w:rPr>
              <w:t xml:space="preserve">MPC-446 – </w:t>
            </w:r>
            <w:r w:rsidR="00392EE5" w:rsidRPr="00A0169F">
              <w:rPr>
                <w:rFonts w:ascii="Arial" w:hAnsi="Arial" w:cs="Arial"/>
              </w:rPr>
              <w:t>A Modified Approach for Predicting Fracture of Steel Components u</w:t>
            </w:r>
            <w:r w:rsidR="00487464" w:rsidRPr="00A0169F">
              <w:rPr>
                <w:rFonts w:ascii="Arial" w:hAnsi="Arial" w:cs="Arial"/>
              </w:rPr>
              <w:t>nder Combined Large Inelastic A</w:t>
            </w:r>
            <w:r w:rsidR="00392EE5" w:rsidRPr="00A0169F">
              <w:rPr>
                <w:rFonts w:ascii="Arial" w:hAnsi="Arial" w:cs="Arial"/>
              </w:rPr>
              <w:t>xial and Shear Strain Cycles</w:t>
            </w:r>
          </w:p>
        </w:tc>
      </w:tr>
      <w:tr w:rsidR="00DA713E" w14:paraId="07281C3E" w14:textId="77777777" w:rsidTr="00097821">
        <w:tc>
          <w:tcPr>
            <w:tcW w:w="2988" w:type="dxa"/>
          </w:tcPr>
          <w:p w14:paraId="0B35E69C" w14:textId="248EF201" w:rsidR="00DA713E" w:rsidRPr="00DA713E" w:rsidRDefault="00DA7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</w:t>
            </w:r>
          </w:p>
        </w:tc>
        <w:tc>
          <w:tcPr>
            <w:tcW w:w="6588" w:type="dxa"/>
          </w:tcPr>
          <w:p w14:paraId="2DDCB568" w14:textId="341C1499" w:rsidR="00DA713E" w:rsidRPr="00A0169F" w:rsidRDefault="00392EE5">
            <w:pPr>
              <w:rPr>
                <w:rFonts w:ascii="Arial" w:hAnsi="Arial" w:cs="Arial"/>
              </w:rPr>
            </w:pPr>
            <w:r w:rsidRPr="00A0169F">
              <w:rPr>
                <w:rFonts w:ascii="Arial" w:hAnsi="Arial" w:cs="Arial"/>
              </w:rPr>
              <w:t>Colorado State University</w:t>
            </w:r>
          </w:p>
        </w:tc>
      </w:tr>
      <w:tr w:rsidR="00A61B30" w14:paraId="642F2523" w14:textId="77777777" w:rsidTr="00097821">
        <w:tc>
          <w:tcPr>
            <w:tcW w:w="2988" w:type="dxa"/>
          </w:tcPr>
          <w:p w14:paraId="57189A74" w14:textId="269FAAFB" w:rsidR="00A61B30" w:rsidRPr="00A0169F" w:rsidRDefault="00A61B30">
            <w:pPr>
              <w:rPr>
                <w:rFonts w:ascii="Arial" w:hAnsi="Arial" w:cs="Arial"/>
              </w:rPr>
            </w:pPr>
            <w:r w:rsidRPr="00DA713E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88" w:type="dxa"/>
          </w:tcPr>
          <w:p w14:paraId="65EA2F8D" w14:textId="55C11390" w:rsidR="006C1733" w:rsidRPr="00A0169F" w:rsidRDefault="00392EE5">
            <w:pPr>
              <w:rPr>
                <w:rFonts w:ascii="Arial" w:hAnsi="Arial" w:cs="Arial"/>
              </w:rPr>
            </w:pPr>
            <w:r w:rsidRPr="00A0169F">
              <w:rPr>
                <w:rFonts w:ascii="Arial" w:hAnsi="Arial" w:cs="Arial"/>
              </w:rPr>
              <w:t>Hussam Mahmoud</w:t>
            </w:r>
          </w:p>
        </w:tc>
      </w:tr>
      <w:tr w:rsidR="00A61B30" w14:paraId="04A02868" w14:textId="77777777" w:rsidTr="00097821">
        <w:tc>
          <w:tcPr>
            <w:tcW w:w="2988" w:type="dxa"/>
          </w:tcPr>
          <w:p w14:paraId="36CFCDC3" w14:textId="7FE65B26" w:rsidR="00A61B30" w:rsidRPr="00DA713E" w:rsidRDefault="00A61B30">
            <w:pPr>
              <w:rPr>
                <w:rFonts w:ascii="Arial" w:hAnsi="Arial" w:cs="Arial"/>
              </w:rPr>
            </w:pPr>
            <w:r w:rsidRPr="00DA713E">
              <w:rPr>
                <w:rFonts w:ascii="Arial" w:hAnsi="Arial" w:cs="Arial"/>
              </w:rPr>
              <w:t>PI Contact Information</w:t>
            </w:r>
          </w:p>
        </w:tc>
        <w:tc>
          <w:tcPr>
            <w:tcW w:w="6588" w:type="dxa"/>
          </w:tcPr>
          <w:p w14:paraId="463BB5D0" w14:textId="4882DB00" w:rsidR="003128AE" w:rsidRDefault="00392EE5">
            <w:pPr>
              <w:rPr>
                <w:rFonts w:ascii="Arial" w:hAnsi="Arial" w:cs="Arial"/>
              </w:rPr>
            </w:pPr>
            <w:r w:rsidRPr="00A0169F">
              <w:rPr>
                <w:rFonts w:ascii="Arial" w:hAnsi="Arial" w:cs="Arial"/>
              </w:rPr>
              <w:t>Assistant Professor</w:t>
            </w:r>
          </w:p>
          <w:p w14:paraId="5F1873B4" w14:textId="34B6E2ED" w:rsidR="009F1BC1" w:rsidRPr="00A0169F" w:rsidRDefault="009F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 (</w:t>
            </w:r>
            <w:r w:rsidRPr="00A0169F">
              <w:rPr>
                <w:rFonts w:ascii="Arial" w:hAnsi="Arial" w:cs="Arial"/>
              </w:rPr>
              <w:t>970</w:t>
            </w:r>
            <w:r>
              <w:rPr>
                <w:rFonts w:ascii="Arial" w:hAnsi="Arial" w:cs="Arial"/>
              </w:rPr>
              <w:t xml:space="preserve">) </w:t>
            </w:r>
            <w:r w:rsidRPr="00A0169F">
              <w:rPr>
                <w:rFonts w:ascii="Arial" w:hAnsi="Arial" w:cs="Arial"/>
              </w:rPr>
              <w:t>491-6605</w:t>
            </w:r>
          </w:p>
          <w:p w14:paraId="566BE795" w14:textId="0D2C25AA" w:rsidR="008C65B5" w:rsidRPr="00A0169F" w:rsidRDefault="009F1BC1">
            <w:pPr>
              <w:rPr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Email: h</w:t>
            </w:r>
            <w:r w:rsidR="00392EE5" w:rsidRPr="009F1BC1">
              <w:rPr>
                <w:rStyle w:val="Hyperlink"/>
                <w:rFonts w:ascii="Arial" w:hAnsi="Arial" w:cs="Arial"/>
                <w:color w:val="auto"/>
                <w:u w:val="none"/>
              </w:rPr>
              <w:t>ussam.mahmoud@colostate.edu</w:t>
            </w:r>
          </w:p>
        </w:tc>
      </w:tr>
      <w:tr w:rsidR="00A61B30" w14:paraId="0181C72F" w14:textId="77777777" w:rsidTr="00097821">
        <w:tc>
          <w:tcPr>
            <w:tcW w:w="2988" w:type="dxa"/>
          </w:tcPr>
          <w:p w14:paraId="5FA87511" w14:textId="078D00F3" w:rsidR="00A61B30" w:rsidRPr="00DA713E" w:rsidRDefault="00A61B30" w:rsidP="00F07483">
            <w:pPr>
              <w:rPr>
                <w:rFonts w:ascii="Arial" w:hAnsi="Arial" w:cs="Arial"/>
              </w:rPr>
            </w:pPr>
            <w:r w:rsidRPr="00DA713E">
              <w:rPr>
                <w:rFonts w:ascii="Arial" w:hAnsi="Arial" w:cs="Arial"/>
              </w:rPr>
              <w:t>Funding Agencies</w:t>
            </w:r>
          </w:p>
        </w:tc>
        <w:tc>
          <w:tcPr>
            <w:tcW w:w="6588" w:type="dxa"/>
          </w:tcPr>
          <w:p w14:paraId="5CA00236" w14:textId="77777777" w:rsidR="00A61B30" w:rsidRPr="00A0169F" w:rsidRDefault="00BD26DC">
            <w:pPr>
              <w:rPr>
                <w:rFonts w:ascii="Arial" w:hAnsi="Arial" w:cs="Arial"/>
              </w:rPr>
            </w:pPr>
            <w:r w:rsidRPr="00A0169F">
              <w:rPr>
                <w:rFonts w:ascii="Arial" w:hAnsi="Arial" w:cs="Arial"/>
              </w:rPr>
              <w:t>USDOT, Research and Innovative Technology Administration</w:t>
            </w:r>
          </w:p>
        </w:tc>
      </w:tr>
      <w:tr w:rsidR="00A61B30" w14:paraId="3D63F360" w14:textId="77777777" w:rsidTr="00097821">
        <w:tc>
          <w:tcPr>
            <w:tcW w:w="2988" w:type="dxa"/>
          </w:tcPr>
          <w:p w14:paraId="6AC30953" w14:textId="77777777" w:rsidR="00A61B30" w:rsidRPr="00DA713E" w:rsidRDefault="00A61B30" w:rsidP="00F07483">
            <w:pPr>
              <w:rPr>
                <w:rFonts w:ascii="Arial" w:hAnsi="Arial" w:cs="Arial"/>
              </w:rPr>
            </w:pPr>
            <w:r w:rsidRPr="00DA713E">
              <w:rPr>
                <w:rFonts w:ascii="Arial" w:hAnsi="Arial" w:cs="Arial"/>
              </w:rPr>
              <w:t>Agency ID or Contract Number</w:t>
            </w:r>
          </w:p>
        </w:tc>
        <w:tc>
          <w:tcPr>
            <w:tcW w:w="6588" w:type="dxa"/>
          </w:tcPr>
          <w:p w14:paraId="57499848" w14:textId="77777777" w:rsidR="00A61B30" w:rsidRPr="00A0169F" w:rsidRDefault="00BD26DC">
            <w:pPr>
              <w:rPr>
                <w:rFonts w:ascii="Arial" w:hAnsi="Arial" w:cs="Arial"/>
              </w:rPr>
            </w:pPr>
            <w:r w:rsidRPr="00A0169F">
              <w:rPr>
                <w:rFonts w:ascii="Arial" w:hAnsi="Arial" w:cs="Arial"/>
              </w:rPr>
              <w:t>DTRT12-G-UTC08, Modification No. 1</w:t>
            </w:r>
          </w:p>
        </w:tc>
      </w:tr>
      <w:tr w:rsidR="00A61B30" w14:paraId="67C4FE02" w14:textId="77777777" w:rsidTr="00097821">
        <w:tc>
          <w:tcPr>
            <w:tcW w:w="2988" w:type="dxa"/>
          </w:tcPr>
          <w:p w14:paraId="46B998FA" w14:textId="4B5DB9CC" w:rsidR="00A61B30" w:rsidRPr="00A0169F" w:rsidRDefault="00A61B30" w:rsidP="00F07483">
            <w:pPr>
              <w:rPr>
                <w:rFonts w:ascii="Arial" w:hAnsi="Arial" w:cs="Arial"/>
              </w:rPr>
            </w:pPr>
            <w:r w:rsidRPr="00DA713E">
              <w:rPr>
                <w:rFonts w:ascii="Arial" w:hAnsi="Arial" w:cs="Arial"/>
              </w:rPr>
              <w:t>Project Cost</w:t>
            </w:r>
          </w:p>
        </w:tc>
        <w:tc>
          <w:tcPr>
            <w:tcW w:w="6588" w:type="dxa"/>
          </w:tcPr>
          <w:p w14:paraId="592E7ED8" w14:textId="112174DF" w:rsidR="00A61B30" w:rsidRPr="00A0169F" w:rsidRDefault="003128AE" w:rsidP="00E34F05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A0169F">
              <w:rPr>
                <w:rFonts w:ascii="Arial" w:hAnsi="Arial" w:cs="Arial"/>
              </w:rPr>
              <w:t>$204,507</w:t>
            </w:r>
          </w:p>
        </w:tc>
      </w:tr>
      <w:tr w:rsidR="00A61B30" w14:paraId="595658B7" w14:textId="77777777" w:rsidTr="00097821">
        <w:tc>
          <w:tcPr>
            <w:tcW w:w="2988" w:type="dxa"/>
          </w:tcPr>
          <w:p w14:paraId="4E17E457" w14:textId="4FBF8A90" w:rsidR="00A61B30" w:rsidRPr="00A0169F" w:rsidRDefault="00A61B30" w:rsidP="00F07483">
            <w:pPr>
              <w:rPr>
                <w:rFonts w:ascii="Arial" w:hAnsi="Arial" w:cs="Arial"/>
              </w:rPr>
            </w:pPr>
            <w:r w:rsidRPr="00DA713E">
              <w:rPr>
                <w:rFonts w:ascii="Arial" w:hAnsi="Arial" w:cs="Arial"/>
              </w:rPr>
              <w:t>Start and End Dates</w:t>
            </w:r>
          </w:p>
        </w:tc>
        <w:tc>
          <w:tcPr>
            <w:tcW w:w="6588" w:type="dxa"/>
          </w:tcPr>
          <w:p w14:paraId="059FAA56" w14:textId="1D406D89" w:rsidR="00A61B30" w:rsidRPr="00A0169F" w:rsidRDefault="00267E68">
            <w:pPr>
              <w:rPr>
                <w:rFonts w:ascii="Arial" w:hAnsi="Arial" w:cs="Arial"/>
              </w:rPr>
            </w:pPr>
            <w:r w:rsidRPr="00A0169F">
              <w:rPr>
                <w:rFonts w:ascii="Arial" w:hAnsi="Arial" w:cs="Arial"/>
              </w:rPr>
              <w:t>April 1, 2014</w:t>
            </w:r>
            <w:r w:rsidR="00435BBD">
              <w:rPr>
                <w:rFonts w:ascii="Arial" w:hAnsi="Arial" w:cs="Arial"/>
              </w:rPr>
              <w:t xml:space="preserve"> </w:t>
            </w:r>
            <w:r w:rsidRPr="00A0169F">
              <w:rPr>
                <w:rFonts w:ascii="Arial" w:hAnsi="Arial" w:cs="Arial"/>
              </w:rPr>
              <w:t>- July 31, 2017</w:t>
            </w:r>
          </w:p>
        </w:tc>
      </w:tr>
      <w:tr w:rsidR="00A61B30" w14:paraId="0084C4EC" w14:textId="77777777" w:rsidTr="00097821">
        <w:tc>
          <w:tcPr>
            <w:tcW w:w="2988" w:type="dxa"/>
          </w:tcPr>
          <w:p w14:paraId="03680D59" w14:textId="0FE8D170" w:rsidR="00A61B30" w:rsidRPr="00A0169F" w:rsidRDefault="00A61B30" w:rsidP="00F07483">
            <w:pPr>
              <w:rPr>
                <w:rFonts w:ascii="Arial" w:hAnsi="Arial" w:cs="Arial"/>
              </w:rPr>
            </w:pPr>
            <w:r w:rsidRPr="00DA713E">
              <w:rPr>
                <w:rFonts w:ascii="Arial" w:hAnsi="Arial" w:cs="Arial"/>
              </w:rPr>
              <w:t>Project Duration</w:t>
            </w:r>
          </w:p>
        </w:tc>
        <w:tc>
          <w:tcPr>
            <w:tcW w:w="6588" w:type="dxa"/>
          </w:tcPr>
          <w:p w14:paraId="49D4B732" w14:textId="71E104E6" w:rsidR="00A61B30" w:rsidRPr="00A0169F" w:rsidRDefault="00267E68">
            <w:pPr>
              <w:rPr>
                <w:rFonts w:ascii="Arial" w:hAnsi="Arial" w:cs="Arial"/>
              </w:rPr>
            </w:pPr>
            <w:r w:rsidRPr="00A0169F">
              <w:rPr>
                <w:rFonts w:ascii="Arial" w:hAnsi="Arial" w:cs="Arial"/>
              </w:rPr>
              <w:t>1 Year</w:t>
            </w:r>
          </w:p>
        </w:tc>
      </w:tr>
      <w:tr w:rsidR="00A61B30" w14:paraId="54B0A14F" w14:textId="77777777" w:rsidTr="00097821">
        <w:tc>
          <w:tcPr>
            <w:tcW w:w="2988" w:type="dxa"/>
          </w:tcPr>
          <w:p w14:paraId="5A7708CD" w14:textId="0DAE2ED8" w:rsidR="00A61B30" w:rsidRPr="00A0169F" w:rsidRDefault="00A61B30">
            <w:pPr>
              <w:rPr>
                <w:rFonts w:ascii="Arial" w:hAnsi="Arial" w:cs="Arial"/>
              </w:rPr>
            </w:pPr>
            <w:r w:rsidRPr="00DA713E">
              <w:rPr>
                <w:rFonts w:ascii="Arial" w:hAnsi="Arial" w:cs="Arial"/>
              </w:rPr>
              <w:t>Brief Description of Research Project</w:t>
            </w:r>
          </w:p>
        </w:tc>
        <w:tc>
          <w:tcPr>
            <w:tcW w:w="6588" w:type="dxa"/>
          </w:tcPr>
          <w:p w14:paraId="40C5AE7B" w14:textId="0A1D7EE8" w:rsidR="001271B9" w:rsidRPr="00A0169F" w:rsidRDefault="00A0169F" w:rsidP="00A0169F">
            <w:pPr>
              <w:tabs>
                <w:tab w:val="left" w:pos="-720"/>
                <w:tab w:val="left" w:pos="0"/>
                <w:tab w:val="decimal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A0169F">
              <w:rPr>
                <w:rFonts w:ascii="Arial" w:hAnsi="Arial" w:cs="Arial"/>
                <w:szCs w:val="24"/>
              </w:rPr>
              <w:t xml:space="preserve">The objectives of this project are as follows: 1) Collect experimental data on identifying mathematical models for predicting low-cycle fatigue (LCF) and ultra-low cycle (ULC) fatigue behavior in metallic structures; 2) Generate data from experimental testing to </w:t>
            </w:r>
            <w:proofErr w:type="gramStart"/>
            <w:r w:rsidRPr="00A0169F">
              <w:rPr>
                <w:rFonts w:ascii="Arial" w:hAnsi="Arial" w:cs="Arial"/>
                <w:szCs w:val="24"/>
              </w:rPr>
              <w:t>be used</w:t>
            </w:r>
            <w:proofErr w:type="gramEnd"/>
            <w:r w:rsidRPr="00A0169F">
              <w:rPr>
                <w:rFonts w:ascii="Arial" w:hAnsi="Arial" w:cs="Arial"/>
                <w:szCs w:val="24"/>
              </w:rPr>
              <w:t xml:space="preserve"> for predicting LCF and ULCF response of bridge girders; and 3) Develop a framework for fracture predictions.</w:t>
            </w:r>
          </w:p>
        </w:tc>
      </w:tr>
      <w:tr w:rsidR="00A61B30" w14:paraId="68DA1F50" w14:textId="77777777" w:rsidTr="00343BF5">
        <w:trPr>
          <w:trHeight w:val="1151"/>
        </w:trPr>
        <w:tc>
          <w:tcPr>
            <w:tcW w:w="2988" w:type="dxa"/>
          </w:tcPr>
          <w:p w14:paraId="1729291F" w14:textId="5BE5D654" w:rsidR="00A61B30" w:rsidRPr="00DA713E" w:rsidRDefault="00A61B30">
            <w:pPr>
              <w:rPr>
                <w:rFonts w:ascii="Arial" w:hAnsi="Arial" w:cs="Arial"/>
              </w:rPr>
            </w:pPr>
            <w:r w:rsidRPr="00DA713E">
              <w:rPr>
                <w:rFonts w:ascii="Arial" w:hAnsi="Arial" w:cs="Arial"/>
              </w:rPr>
              <w:t>Describe Implementation of Research Outcomes (or why not implemented)</w:t>
            </w:r>
          </w:p>
          <w:p w14:paraId="211B4070" w14:textId="77777777" w:rsidR="00A61B30" w:rsidRDefault="00A61B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198CE" w14:textId="1C25CD99" w:rsidR="00DA713E" w:rsidRPr="00343BF5" w:rsidRDefault="005739F2">
            <w:pPr>
              <w:rPr>
                <w:rFonts w:ascii="Arial" w:hAnsi="Arial" w:cs="Arial"/>
              </w:rPr>
            </w:pPr>
            <w:r w:rsidRPr="00DA713E">
              <w:rPr>
                <w:rFonts w:ascii="Arial" w:hAnsi="Arial" w:cs="Arial"/>
              </w:rPr>
              <w:t xml:space="preserve">Place </w:t>
            </w:r>
            <w:r w:rsidR="007C6A8C">
              <w:rPr>
                <w:rFonts w:ascii="Arial" w:hAnsi="Arial" w:cs="Arial"/>
              </w:rPr>
              <w:t xml:space="preserve">Any </w:t>
            </w:r>
            <w:r w:rsidRPr="00DA713E">
              <w:rPr>
                <w:rFonts w:ascii="Arial" w:hAnsi="Arial" w:cs="Arial"/>
              </w:rPr>
              <w:t>Photos Here</w:t>
            </w:r>
          </w:p>
        </w:tc>
        <w:tc>
          <w:tcPr>
            <w:tcW w:w="6588" w:type="dxa"/>
          </w:tcPr>
          <w:p w14:paraId="3C000C06" w14:textId="4F12CD05" w:rsidR="00A61B30" w:rsidRPr="00343BF5" w:rsidRDefault="004C39ED">
            <w:pPr>
              <w:rPr>
                <w:rFonts w:ascii="Arial" w:hAnsi="Arial" w:cs="Arial"/>
              </w:rPr>
            </w:pPr>
            <w:r w:rsidRPr="004C39ED">
              <w:rPr>
                <w:rFonts w:ascii="Arial" w:hAnsi="Arial" w:cs="Arial"/>
              </w:rPr>
              <w:t xml:space="preserve">The results </w:t>
            </w:r>
            <w:proofErr w:type="gramStart"/>
            <w:r w:rsidRPr="004C39ED">
              <w:rPr>
                <w:rFonts w:ascii="Arial" w:hAnsi="Arial" w:cs="Arial"/>
              </w:rPr>
              <w:t>can be implemented</w:t>
            </w:r>
            <w:proofErr w:type="gramEnd"/>
            <w:r w:rsidRPr="004C39ED">
              <w:rPr>
                <w:rFonts w:ascii="Arial" w:hAnsi="Arial" w:cs="Arial"/>
              </w:rPr>
              <w:t xml:space="preserve"> to revise existing code provisions on connection strength.</w:t>
            </w:r>
          </w:p>
        </w:tc>
      </w:tr>
      <w:tr w:rsidR="00A61B30" w14:paraId="02554895" w14:textId="77777777" w:rsidTr="00343BF5">
        <w:trPr>
          <w:trHeight w:val="611"/>
        </w:trPr>
        <w:tc>
          <w:tcPr>
            <w:tcW w:w="2988" w:type="dxa"/>
          </w:tcPr>
          <w:p w14:paraId="12F037CD" w14:textId="77777777" w:rsidR="00A61B30" w:rsidRPr="00DA713E" w:rsidRDefault="005739F2">
            <w:pPr>
              <w:rPr>
                <w:rFonts w:ascii="Arial" w:hAnsi="Arial" w:cs="Arial"/>
              </w:rPr>
            </w:pPr>
            <w:r w:rsidRPr="00DA713E">
              <w:rPr>
                <w:rFonts w:ascii="Arial" w:hAnsi="Arial" w:cs="Arial"/>
              </w:rPr>
              <w:t>Impacts/Benefits of Implementation</w:t>
            </w:r>
          </w:p>
          <w:p w14:paraId="12B93DBC" w14:textId="05BCD270" w:rsidR="005739F2" w:rsidRPr="00343BF5" w:rsidRDefault="00573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(actual, not anticipated)</w:t>
            </w:r>
          </w:p>
        </w:tc>
        <w:tc>
          <w:tcPr>
            <w:tcW w:w="6588" w:type="dxa"/>
          </w:tcPr>
          <w:p w14:paraId="6782070C" w14:textId="4F0BCA54" w:rsidR="00A61B30" w:rsidRPr="00343BF5" w:rsidRDefault="004C39ED">
            <w:pPr>
              <w:rPr>
                <w:rFonts w:ascii="Arial" w:hAnsi="Arial" w:cs="Arial"/>
              </w:rPr>
            </w:pPr>
            <w:r w:rsidRPr="004C39ED">
              <w:rPr>
                <w:rFonts w:ascii="Arial" w:hAnsi="Arial" w:cs="Arial"/>
              </w:rPr>
              <w:t xml:space="preserve">The report provides a methodology that, for the first time, allows fracture in steel connections under combined loads to </w:t>
            </w:r>
            <w:proofErr w:type="gramStart"/>
            <w:r w:rsidRPr="004C39ED">
              <w:rPr>
                <w:rFonts w:ascii="Arial" w:hAnsi="Arial" w:cs="Arial"/>
              </w:rPr>
              <w:t>be captured</w:t>
            </w:r>
            <w:proofErr w:type="gramEnd"/>
            <w:r w:rsidRPr="004C39ED">
              <w:rPr>
                <w:rFonts w:ascii="Arial" w:hAnsi="Arial" w:cs="Arial"/>
              </w:rPr>
              <w:t>. The results and the modeling approach can be used to design and assess connections against failures.</w:t>
            </w:r>
          </w:p>
        </w:tc>
      </w:tr>
      <w:tr w:rsidR="00A61B30" w14:paraId="75187C76" w14:textId="77777777" w:rsidTr="00097821">
        <w:tc>
          <w:tcPr>
            <w:tcW w:w="2988" w:type="dxa"/>
          </w:tcPr>
          <w:p w14:paraId="1CCE1ADA" w14:textId="77777777" w:rsidR="00A61B30" w:rsidRPr="00DA713E" w:rsidRDefault="005739F2">
            <w:pPr>
              <w:rPr>
                <w:rFonts w:ascii="Arial" w:hAnsi="Arial" w:cs="Arial"/>
              </w:rPr>
            </w:pPr>
            <w:r w:rsidRPr="00DA713E">
              <w:rPr>
                <w:rFonts w:ascii="Arial" w:hAnsi="Arial" w:cs="Arial"/>
              </w:rPr>
              <w:t>Web Links</w:t>
            </w:r>
          </w:p>
          <w:p w14:paraId="29E8E2CF" w14:textId="77777777" w:rsidR="005739F2" w:rsidRPr="00DA713E" w:rsidRDefault="005739F2" w:rsidP="005739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A713E">
              <w:rPr>
                <w:rFonts w:ascii="Arial" w:hAnsi="Arial" w:cs="Arial"/>
                <w:sz w:val="20"/>
                <w:szCs w:val="20"/>
              </w:rPr>
              <w:t>Reports</w:t>
            </w:r>
          </w:p>
          <w:p w14:paraId="6651DFDC" w14:textId="77777777" w:rsidR="005739F2" w:rsidRPr="005739F2" w:rsidRDefault="005739F2" w:rsidP="005739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A713E">
              <w:rPr>
                <w:rFonts w:ascii="Arial" w:hAnsi="Arial" w:cs="Arial"/>
                <w:sz w:val="20"/>
                <w:szCs w:val="20"/>
              </w:rPr>
              <w:t>Project Website</w:t>
            </w:r>
          </w:p>
        </w:tc>
        <w:tc>
          <w:tcPr>
            <w:tcW w:w="6588" w:type="dxa"/>
          </w:tcPr>
          <w:p w14:paraId="6E05F1C1" w14:textId="0701AD67" w:rsidR="00A61B30" w:rsidRPr="00343BF5" w:rsidRDefault="004C39ED">
            <w:pPr>
              <w:rPr>
                <w:rFonts w:ascii="Arial" w:hAnsi="Arial" w:cs="Arial"/>
              </w:rPr>
            </w:pPr>
            <w:r w:rsidRPr="004C39ED">
              <w:rPr>
                <w:rFonts w:ascii="Arial" w:hAnsi="Arial" w:cs="Arial"/>
              </w:rPr>
              <w:t>https://www.ugpti.org/resources/reports/details.php?id=902</w:t>
            </w:r>
            <w:bookmarkStart w:id="0" w:name="_GoBack"/>
            <w:bookmarkEnd w:id="0"/>
          </w:p>
        </w:tc>
      </w:tr>
    </w:tbl>
    <w:p w14:paraId="476BA4BE" w14:textId="77777777" w:rsidR="00A326E7" w:rsidRDefault="00A326E7"/>
    <w:sectPr w:rsidR="00A326E7" w:rsidSect="003A1F9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544"/>
    <w:multiLevelType w:val="hybridMultilevel"/>
    <w:tmpl w:val="693A7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4C5E"/>
    <w:multiLevelType w:val="hybridMultilevel"/>
    <w:tmpl w:val="E0E660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6279E"/>
    <w:multiLevelType w:val="hybridMultilevel"/>
    <w:tmpl w:val="1AF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81E8C"/>
    <w:multiLevelType w:val="hybridMultilevel"/>
    <w:tmpl w:val="B74C5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92565"/>
    <w:multiLevelType w:val="hybridMultilevel"/>
    <w:tmpl w:val="AA341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828CA"/>
    <w:multiLevelType w:val="hybridMultilevel"/>
    <w:tmpl w:val="0D28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F2F7A"/>
    <w:multiLevelType w:val="hybridMultilevel"/>
    <w:tmpl w:val="19D0C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11DBC"/>
    <w:multiLevelType w:val="hybridMultilevel"/>
    <w:tmpl w:val="D8BC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C5219"/>
    <w:multiLevelType w:val="hybridMultilevel"/>
    <w:tmpl w:val="7AE648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30D54"/>
    <w:multiLevelType w:val="hybridMultilevel"/>
    <w:tmpl w:val="F12475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339FA"/>
    <w:multiLevelType w:val="hybridMultilevel"/>
    <w:tmpl w:val="59BE6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6283B"/>
    <w:multiLevelType w:val="hybridMultilevel"/>
    <w:tmpl w:val="15D4E2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30"/>
    <w:rsid w:val="00097821"/>
    <w:rsid w:val="001271B9"/>
    <w:rsid w:val="0013656F"/>
    <w:rsid w:val="00193781"/>
    <w:rsid w:val="001A4FA1"/>
    <w:rsid w:val="001F5B26"/>
    <w:rsid w:val="00267E68"/>
    <w:rsid w:val="00312406"/>
    <w:rsid w:val="003128AE"/>
    <w:rsid w:val="00343BF5"/>
    <w:rsid w:val="00360C5F"/>
    <w:rsid w:val="00392EE5"/>
    <w:rsid w:val="003A1F97"/>
    <w:rsid w:val="003C2F9E"/>
    <w:rsid w:val="0040471A"/>
    <w:rsid w:val="00435BBD"/>
    <w:rsid w:val="00482306"/>
    <w:rsid w:val="00487464"/>
    <w:rsid w:val="004C39ED"/>
    <w:rsid w:val="00520CCC"/>
    <w:rsid w:val="00521EC3"/>
    <w:rsid w:val="00523B02"/>
    <w:rsid w:val="00533642"/>
    <w:rsid w:val="005739F2"/>
    <w:rsid w:val="005B470F"/>
    <w:rsid w:val="00606FA1"/>
    <w:rsid w:val="00617177"/>
    <w:rsid w:val="006C1733"/>
    <w:rsid w:val="007B4BD6"/>
    <w:rsid w:val="007C6A8C"/>
    <w:rsid w:val="00843C53"/>
    <w:rsid w:val="008C65B5"/>
    <w:rsid w:val="00986C02"/>
    <w:rsid w:val="009F1BC1"/>
    <w:rsid w:val="00A0169F"/>
    <w:rsid w:val="00A326E7"/>
    <w:rsid w:val="00A354FB"/>
    <w:rsid w:val="00A61B30"/>
    <w:rsid w:val="00A71F90"/>
    <w:rsid w:val="00AA6E03"/>
    <w:rsid w:val="00AC51D5"/>
    <w:rsid w:val="00B209D7"/>
    <w:rsid w:val="00B21716"/>
    <w:rsid w:val="00B95278"/>
    <w:rsid w:val="00BD26DC"/>
    <w:rsid w:val="00C75F0F"/>
    <w:rsid w:val="00C76BB1"/>
    <w:rsid w:val="00D76096"/>
    <w:rsid w:val="00DA713E"/>
    <w:rsid w:val="00DB4ECC"/>
    <w:rsid w:val="00E34F05"/>
    <w:rsid w:val="00F07483"/>
    <w:rsid w:val="00F30B47"/>
    <w:rsid w:val="00F45EA0"/>
    <w:rsid w:val="00FC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005477"/>
  <w15:docId w15:val="{42349494-B8CC-4B83-A83E-55D96966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E7"/>
  </w:style>
  <w:style w:type="paragraph" w:styleId="Heading1">
    <w:name w:val="heading 1"/>
    <w:basedOn w:val="Normal"/>
    <w:next w:val="Normal"/>
    <w:link w:val="Heading1Char"/>
    <w:uiPriority w:val="9"/>
    <w:qFormat/>
    <w:rsid w:val="00193781"/>
    <w:pPr>
      <w:widowControl w:val="0"/>
      <w:wordWrap w:val="0"/>
      <w:autoSpaceDE w:val="0"/>
      <w:autoSpaceDN w:val="0"/>
      <w:spacing w:before="240" w:after="0" w:line="276" w:lineRule="auto"/>
      <w:jc w:val="both"/>
      <w:outlineLvl w:val="0"/>
    </w:pPr>
    <w:rPr>
      <w:rFonts w:ascii="Times New Roman" w:eastAsia="Malgun Gothic" w:hAnsi="Times New Roman" w:cs="Times New Roman"/>
      <w:b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51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378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93781"/>
    <w:rPr>
      <w:rFonts w:ascii="Times New Roman" w:eastAsia="Malgun Gothic" w:hAnsi="Times New Roman" w:cs="Times New Roman"/>
      <w:b/>
      <w:kern w:val="2"/>
      <w:lang w:eastAsia="ko-KR"/>
    </w:rPr>
  </w:style>
  <w:style w:type="character" w:styleId="Strong">
    <w:name w:val="Strong"/>
    <w:basedOn w:val="DefaultParagraphFont"/>
    <w:qFormat/>
    <w:rsid w:val="00B217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D3DF-2E6D-4118-AED9-7D15171E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Modified Approach for Predicting Fracture of Steel Components under Combined Large Inelastic Axial and Shear Strain Cycles (Project Update 2)</vt:lpstr>
    </vt:vector>
  </TitlesOfParts>
  <Company>DOT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 Project Information | A Modified Approach for Predicting Fracture of Steel Components under Combined Large Inelastic Axial and Shear Strain Cycles</dc:title>
  <cp:lastModifiedBy>Nichols, Patrick</cp:lastModifiedBy>
  <cp:revision>14</cp:revision>
  <cp:lastPrinted>2014-10-22T17:58:00Z</cp:lastPrinted>
  <dcterms:created xsi:type="dcterms:W3CDTF">2014-10-22T16:16:00Z</dcterms:created>
  <dcterms:modified xsi:type="dcterms:W3CDTF">2018-08-20T18:16:00Z</dcterms:modified>
</cp:coreProperties>
</file>