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EF5F3D">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14:paraId="33F177AC" w14:textId="77777777" w:rsidTr="00EF5F3D">
        <w:tc>
          <w:tcPr>
            <w:tcW w:w="2988" w:type="dxa"/>
          </w:tcPr>
          <w:p w14:paraId="5BD6587F" w14:textId="782393C7" w:rsidR="00A61B30" w:rsidRPr="00032772" w:rsidRDefault="00A61B30">
            <w:pPr>
              <w:rPr>
                <w:rFonts w:ascii="Arial" w:hAnsi="Arial" w:cs="Arial"/>
              </w:rPr>
            </w:pPr>
            <w:r w:rsidRPr="00DA713E">
              <w:rPr>
                <w:rFonts w:ascii="Arial" w:hAnsi="Arial" w:cs="Arial"/>
              </w:rPr>
              <w:t>Project Title</w:t>
            </w:r>
          </w:p>
        </w:tc>
        <w:tc>
          <w:tcPr>
            <w:tcW w:w="6588" w:type="dxa"/>
          </w:tcPr>
          <w:p w14:paraId="490DDD59" w14:textId="6D8545A4" w:rsidR="00A61B30" w:rsidRDefault="00F07483" w:rsidP="004C236D">
            <w:r>
              <w:t xml:space="preserve">MPC </w:t>
            </w:r>
            <w:r w:rsidR="00CB5118">
              <w:t>4</w:t>
            </w:r>
            <w:r w:rsidR="00915EF4">
              <w:t>5</w:t>
            </w:r>
            <w:r w:rsidR="00032772">
              <w:t xml:space="preserve">7 – </w:t>
            </w:r>
            <w:r w:rsidR="00736892" w:rsidRPr="00736892">
              <w:t>Tribal Emergency Preparedness Planning</w:t>
            </w:r>
          </w:p>
        </w:tc>
      </w:tr>
      <w:tr w:rsidR="00DA713E" w14:paraId="07281C3E" w14:textId="77777777" w:rsidTr="00EF5F3D">
        <w:tc>
          <w:tcPr>
            <w:tcW w:w="2988" w:type="dxa"/>
          </w:tcPr>
          <w:p w14:paraId="0B35E69C" w14:textId="64158DFE" w:rsidR="00DA713E" w:rsidRPr="00DA713E" w:rsidRDefault="00DA713E">
            <w:pPr>
              <w:rPr>
                <w:rFonts w:ascii="Arial" w:hAnsi="Arial" w:cs="Arial"/>
              </w:rPr>
            </w:pPr>
            <w:r>
              <w:rPr>
                <w:rFonts w:ascii="Arial" w:hAnsi="Arial" w:cs="Arial"/>
              </w:rPr>
              <w:t>University</w:t>
            </w:r>
          </w:p>
        </w:tc>
        <w:tc>
          <w:tcPr>
            <w:tcW w:w="6588" w:type="dxa"/>
          </w:tcPr>
          <w:p w14:paraId="2DDCB568" w14:textId="6760611F" w:rsidR="00DA713E" w:rsidRDefault="00032772" w:rsidP="00032772">
            <w:r>
              <w:t>North Dakota State University</w:t>
            </w:r>
          </w:p>
        </w:tc>
      </w:tr>
      <w:tr w:rsidR="00A61B30" w14:paraId="642F2523" w14:textId="77777777" w:rsidTr="00EF5F3D">
        <w:tc>
          <w:tcPr>
            <w:tcW w:w="2988" w:type="dxa"/>
          </w:tcPr>
          <w:p w14:paraId="28D0389D" w14:textId="77777777" w:rsidR="00A61B30" w:rsidRPr="00DA713E" w:rsidRDefault="00A61B30">
            <w:pPr>
              <w:rPr>
                <w:rFonts w:ascii="Arial" w:hAnsi="Arial" w:cs="Arial"/>
              </w:rPr>
            </w:pPr>
            <w:r w:rsidRPr="00DA713E">
              <w:rPr>
                <w:rFonts w:ascii="Arial" w:hAnsi="Arial" w:cs="Arial"/>
              </w:rPr>
              <w:t>Principal Investigator</w:t>
            </w:r>
          </w:p>
          <w:p w14:paraId="57189A74" w14:textId="77777777" w:rsidR="00A61B30" w:rsidRPr="00A61B30" w:rsidRDefault="00A61B30">
            <w:pPr>
              <w:rPr>
                <w:rFonts w:ascii="Arial" w:hAnsi="Arial" w:cs="Arial"/>
                <w:sz w:val="24"/>
                <w:szCs w:val="24"/>
              </w:rPr>
            </w:pPr>
          </w:p>
        </w:tc>
        <w:tc>
          <w:tcPr>
            <w:tcW w:w="6588" w:type="dxa"/>
          </w:tcPr>
          <w:p w14:paraId="5164903C" w14:textId="7FA9ED62" w:rsidR="00736892" w:rsidRDefault="00736892" w:rsidP="00C05B53">
            <w:r w:rsidRPr="00736892">
              <w:t xml:space="preserve">Jon </w:t>
            </w:r>
            <w:proofErr w:type="spellStart"/>
            <w:r w:rsidRPr="00736892">
              <w:t>Mielke</w:t>
            </w:r>
            <w:proofErr w:type="spellEnd"/>
          </w:p>
          <w:p w14:paraId="24C7B49C" w14:textId="108A7BC3" w:rsidR="00736892" w:rsidRDefault="00736892" w:rsidP="00C05B53">
            <w:r w:rsidRPr="00736892">
              <w:t>Dick Winchell</w:t>
            </w:r>
          </w:p>
          <w:p w14:paraId="65EA2F8D" w14:textId="22AF378A" w:rsidR="00736892" w:rsidRDefault="00736892" w:rsidP="00C05B53">
            <w:r w:rsidRPr="00736892">
              <w:t>Ashley Murphy</w:t>
            </w:r>
          </w:p>
        </w:tc>
      </w:tr>
      <w:tr w:rsidR="00A61B30" w14:paraId="04A02868" w14:textId="77777777" w:rsidTr="00EF5F3D">
        <w:tc>
          <w:tcPr>
            <w:tcW w:w="2988" w:type="dxa"/>
          </w:tcPr>
          <w:p w14:paraId="7FB0A5A6" w14:textId="20BF735E" w:rsidR="00A61B30" w:rsidRPr="00DA713E" w:rsidRDefault="00A61B30">
            <w:pPr>
              <w:rPr>
                <w:rFonts w:ascii="Arial" w:hAnsi="Arial" w:cs="Arial"/>
              </w:rPr>
            </w:pPr>
            <w:r w:rsidRPr="00DA713E">
              <w:rPr>
                <w:rFonts w:ascii="Arial" w:hAnsi="Arial" w:cs="Arial"/>
              </w:rPr>
              <w:t>PI Contact Information</w:t>
            </w:r>
          </w:p>
          <w:p w14:paraId="36CFCDC3" w14:textId="77777777" w:rsidR="00A61B30" w:rsidRPr="00DA713E" w:rsidRDefault="00A61B30">
            <w:pPr>
              <w:rPr>
                <w:rFonts w:ascii="Arial" w:hAnsi="Arial" w:cs="Arial"/>
              </w:rPr>
            </w:pPr>
          </w:p>
        </w:tc>
        <w:tc>
          <w:tcPr>
            <w:tcW w:w="6588" w:type="dxa"/>
          </w:tcPr>
          <w:p w14:paraId="0E8B9735" w14:textId="674157C5" w:rsidR="00736892" w:rsidRDefault="00EF5F3D" w:rsidP="00736892">
            <w:r w:rsidRPr="00736892">
              <w:t xml:space="preserve">Jon </w:t>
            </w:r>
            <w:proofErr w:type="spellStart"/>
            <w:r w:rsidRPr="00736892">
              <w:t>Mielke</w:t>
            </w:r>
            <w:proofErr w:type="spellEnd"/>
            <w:r>
              <w:t>, Program Administrator</w:t>
            </w:r>
          </w:p>
          <w:p w14:paraId="1C34740B" w14:textId="1F43BD30" w:rsidR="00736892" w:rsidRDefault="00736892" w:rsidP="00736892">
            <w:r>
              <w:t>Upper Great Pl</w:t>
            </w:r>
            <w:r w:rsidR="00EF5F3D">
              <w:t>ains Transportation Institute</w:t>
            </w:r>
          </w:p>
          <w:p w14:paraId="2D0A29FE" w14:textId="79F9B2F0" w:rsidR="00016231" w:rsidRDefault="00016231" w:rsidP="00736892">
            <w:r>
              <w:t>North Dakota State University</w:t>
            </w:r>
            <w:bookmarkStart w:id="0" w:name="_GoBack"/>
            <w:bookmarkEnd w:id="0"/>
          </w:p>
          <w:p w14:paraId="23548EC8" w14:textId="50281714" w:rsidR="00736892" w:rsidRDefault="00736892" w:rsidP="00736892">
            <w:r>
              <w:t>5</w:t>
            </w:r>
            <w:r w:rsidR="00EF5F3D">
              <w:t>15 ½ E. Broadway – Suite 101</w:t>
            </w:r>
          </w:p>
          <w:p w14:paraId="7DF65EC0" w14:textId="46FD7738" w:rsidR="00736892" w:rsidRDefault="00EF5F3D" w:rsidP="00736892">
            <w:r>
              <w:t>Bismarck, ND  58501</w:t>
            </w:r>
          </w:p>
          <w:p w14:paraId="4C4204F2" w14:textId="574BBACE" w:rsidR="00736892" w:rsidRDefault="00736892" w:rsidP="00736892">
            <w:r>
              <w:t xml:space="preserve">Phone:  </w:t>
            </w:r>
            <w:r w:rsidR="008A62B0">
              <w:t>(</w:t>
            </w:r>
            <w:r>
              <w:t>701</w:t>
            </w:r>
            <w:r w:rsidR="008A62B0">
              <w:t xml:space="preserve">) </w:t>
            </w:r>
            <w:r>
              <w:t>328-9865</w:t>
            </w:r>
          </w:p>
          <w:p w14:paraId="668E15B4" w14:textId="6A76B588" w:rsidR="00EF5F3D" w:rsidRDefault="00EF5F3D" w:rsidP="00736892">
            <w:r>
              <w:t xml:space="preserve">Email:  </w:t>
            </w:r>
            <w:hyperlink r:id="rId6" w:history="1">
              <w:r w:rsidRPr="00A02C0B">
                <w:rPr>
                  <w:rStyle w:val="Hyperlink"/>
                </w:rPr>
                <w:t>jon.mielke@ndsu.edu</w:t>
              </w:r>
            </w:hyperlink>
          </w:p>
          <w:p w14:paraId="358CC3CC" w14:textId="77777777" w:rsidR="00736892" w:rsidRDefault="00736892" w:rsidP="00736892"/>
          <w:p w14:paraId="66FBF272" w14:textId="36621F40" w:rsidR="00736892" w:rsidRDefault="008A62B0" w:rsidP="00736892">
            <w:r w:rsidRPr="00736892">
              <w:t>Dick Winchell</w:t>
            </w:r>
            <w:r>
              <w:t xml:space="preserve">, </w:t>
            </w:r>
            <w:r w:rsidR="00736892">
              <w:t>Professor and Chair</w:t>
            </w:r>
          </w:p>
          <w:p w14:paraId="3F772A9A" w14:textId="59AA3195" w:rsidR="00032772" w:rsidRDefault="00032772" w:rsidP="00736892">
            <w:r w:rsidRPr="00736892">
              <w:t>Eastern Washington University</w:t>
            </w:r>
          </w:p>
          <w:p w14:paraId="6A90F56D" w14:textId="777ADCD7" w:rsidR="00736892" w:rsidRDefault="00736892" w:rsidP="00736892">
            <w:r>
              <w:t>Dept. of Urban Planning, Public and Health Administration</w:t>
            </w:r>
          </w:p>
          <w:p w14:paraId="562433A8" w14:textId="77777777" w:rsidR="00736892" w:rsidRDefault="00736892" w:rsidP="00736892">
            <w:r>
              <w:t xml:space="preserve">668 N. </w:t>
            </w:r>
            <w:proofErr w:type="spellStart"/>
            <w:r>
              <w:t>Riverpoint</w:t>
            </w:r>
            <w:proofErr w:type="spellEnd"/>
            <w:r>
              <w:t>, Suite A</w:t>
            </w:r>
          </w:p>
          <w:p w14:paraId="45DEA4CC" w14:textId="77777777" w:rsidR="00736892" w:rsidRDefault="00736892" w:rsidP="00736892">
            <w:r>
              <w:t>Spokane, WA  99202</w:t>
            </w:r>
          </w:p>
          <w:p w14:paraId="04DB2683" w14:textId="04A913C8" w:rsidR="00736892" w:rsidRDefault="00736892" w:rsidP="00736892">
            <w:r>
              <w:t xml:space="preserve">Phone: </w:t>
            </w:r>
            <w:r w:rsidR="008A62B0">
              <w:t>(</w:t>
            </w:r>
            <w:r>
              <w:t>509</w:t>
            </w:r>
            <w:r w:rsidR="008A62B0">
              <w:t xml:space="preserve">) </w:t>
            </w:r>
            <w:r>
              <w:t>828-1205</w:t>
            </w:r>
          </w:p>
          <w:p w14:paraId="2E8828D9" w14:textId="0D2D3AB1" w:rsidR="00736892" w:rsidRDefault="00736892" w:rsidP="00736892">
            <w:r>
              <w:t xml:space="preserve">Cell: </w:t>
            </w:r>
            <w:r w:rsidR="008A62B0">
              <w:t>(</w:t>
            </w:r>
            <w:r>
              <w:t>509</w:t>
            </w:r>
            <w:r w:rsidR="008A62B0">
              <w:t xml:space="preserve">) </w:t>
            </w:r>
            <w:r>
              <w:t>385-4754</w:t>
            </w:r>
          </w:p>
          <w:p w14:paraId="49201FCA" w14:textId="22BA196A" w:rsidR="008A62B0" w:rsidRDefault="008A62B0" w:rsidP="00736892">
            <w:r>
              <w:t xml:space="preserve">Email: </w:t>
            </w:r>
            <w:hyperlink r:id="rId7" w:history="1">
              <w:r w:rsidRPr="00A02C0B">
                <w:rPr>
                  <w:rStyle w:val="Hyperlink"/>
                </w:rPr>
                <w:t>dwinchell@ewu.edu</w:t>
              </w:r>
            </w:hyperlink>
          </w:p>
          <w:p w14:paraId="35BC49AC" w14:textId="77777777" w:rsidR="00736892" w:rsidRDefault="00736892" w:rsidP="00736892"/>
          <w:p w14:paraId="2C9B9FAD" w14:textId="0B4517C5" w:rsidR="00736892" w:rsidRDefault="00FE7D7A" w:rsidP="00736892">
            <w:r w:rsidRPr="00736892">
              <w:t>Ashley Murphy</w:t>
            </w:r>
            <w:r>
              <w:t xml:space="preserve">, </w:t>
            </w:r>
            <w:r w:rsidR="00736892">
              <w:t>Graduate Research Assistant</w:t>
            </w:r>
          </w:p>
          <w:p w14:paraId="4C4C6411" w14:textId="29A7B778" w:rsidR="00032772" w:rsidRDefault="00032772" w:rsidP="00736892">
            <w:r w:rsidRPr="00736892">
              <w:t>Eastern Washington University</w:t>
            </w:r>
          </w:p>
          <w:p w14:paraId="69497C33" w14:textId="713D0096" w:rsidR="00736892" w:rsidRDefault="00736892" w:rsidP="00736892">
            <w:r>
              <w:t>Urban Planning Programs</w:t>
            </w:r>
          </w:p>
          <w:p w14:paraId="432E8DE3" w14:textId="77777777" w:rsidR="00736892" w:rsidRDefault="00736892" w:rsidP="00736892">
            <w:r>
              <w:t xml:space="preserve">668 N. </w:t>
            </w:r>
            <w:proofErr w:type="spellStart"/>
            <w:r>
              <w:t>Riverpoint</w:t>
            </w:r>
            <w:proofErr w:type="spellEnd"/>
            <w:r>
              <w:t>, Suite A</w:t>
            </w:r>
          </w:p>
          <w:p w14:paraId="6C0623BD" w14:textId="77777777" w:rsidR="00736892" w:rsidRDefault="00736892" w:rsidP="00736892">
            <w:r>
              <w:t>Spokane, WA  99202</w:t>
            </w:r>
          </w:p>
          <w:p w14:paraId="2E099821" w14:textId="012C5169" w:rsidR="00A46F70" w:rsidRDefault="00736892" w:rsidP="00A46F70">
            <w:r>
              <w:t xml:space="preserve">Cell: </w:t>
            </w:r>
            <w:r w:rsidR="00FE7D7A">
              <w:t>(</w:t>
            </w:r>
            <w:r>
              <w:t>509</w:t>
            </w:r>
            <w:r w:rsidR="00FE7D7A">
              <w:t xml:space="preserve">) </w:t>
            </w:r>
            <w:r>
              <w:t>994-8500</w:t>
            </w:r>
          </w:p>
          <w:p w14:paraId="566BE795" w14:textId="1E5CC566" w:rsidR="00FE7D7A" w:rsidRDefault="00FE7D7A" w:rsidP="00FE7D7A">
            <w:r>
              <w:t xml:space="preserve">Email: </w:t>
            </w:r>
            <w:hyperlink r:id="rId8" w:history="1">
              <w:r w:rsidRPr="00A02C0B">
                <w:rPr>
                  <w:rStyle w:val="Hyperlink"/>
                </w:rPr>
                <w:t>ashley.murphy@eagles.ewu.edu</w:t>
              </w:r>
            </w:hyperlink>
          </w:p>
        </w:tc>
      </w:tr>
      <w:tr w:rsidR="00A61B30" w14:paraId="0181C72F" w14:textId="77777777" w:rsidTr="00EF5F3D">
        <w:tc>
          <w:tcPr>
            <w:tcW w:w="2988" w:type="dxa"/>
          </w:tcPr>
          <w:p w14:paraId="5FA87511" w14:textId="582B5E51" w:rsidR="00A61B30" w:rsidRPr="00DA713E" w:rsidRDefault="00A61B30" w:rsidP="00F07483">
            <w:pPr>
              <w:rPr>
                <w:rFonts w:ascii="Arial" w:hAnsi="Arial" w:cs="Arial"/>
              </w:rPr>
            </w:pPr>
            <w:r w:rsidRPr="00DA713E">
              <w:rPr>
                <w:rFonts w:ascii="Arial" w:hAnsi="Arial" w:cs="Arial"/>
              </w:rPr>
              <w:t>Funding Agencies</w:t>
            </w:r>
          </w:p>
        </w:tc>
        <w:tc>
          <w:tcPr>
            <w:tcW w:w="6588" w:type="dxa"/>
          </w:tcPr>
          <w:p w14:paraId="5CA00236" w14:textId="77777777" w:rsidR="00A61B30" w:rsidRDefault="00BD26DC">
            <w:r>
              <w:t>USDOT, Research and Innovative Technology Administration</w:t>
            </w:r>
          </w:p>
        </w:tc>
      </w:tr>
      <w:tr w:rsidR="00A61B30" w14:paraId="3D63F360" w14:textId="77777777" w:rsidTr="00EF5F3D">
        <w:trPr>
          <w:trHeight w:val="512"/>
        </w:trPr>
        <w:tc>
          <w:tcPr>
            <w:tcW w:w="2988" w:type="dxa"/>
          </w:tcPr>
          <w:p w14:paraId="6AC30953" w14:textId="77777777" w:rsidR="00A61B30" w:rsidRPr="00DA713E" w:rsidRDefault="00A61B30" w:rsidP="00F07483">
            <w:pPr>
              <w:rPr>
                <w:rFonts w:ascii="Arial" w:hAnsi="Arial" w:cs="Arial"/>
              </w:rPr>
            </w:pPr>
            <w:r w:rsidRPr="00DA713E">
              <w:rPr>
                <w:rFonts w:ascii="Arial" w:hAnsi="Arial" w:cs="Arial"/>
              </w:rPr>
              <w:t>Agency ID or Contract Number</w:t>
            </w:r>
          </w:p>
        </w:tc>
        <w:tc>
          <w:tcPr>
            <w:tcW w:w="6588" w:type="dxa"/>
          </w:tcPr>
          <w:p w14:paraId="57499848" w14:textId="3F6E1054" w:rsidR="00A61B30" w:rsidRDefault="00BD26DC">
            <w:r>
              <w:t>DT</w:t>
            </w:r>
            <w:r w:rsidR="00AB6231">
              <w:t>RT12-G-UTC08</w:t>
            </w:r>
          </w:p>
        </w:tc>
      </w:tr>
      <w:tr w:rsidR="00A61B30" w14:paraId="67C4FE02" w14:textId="77777777" w:rsidTr="00EF5F3D">
        <w:tc>
          <w:tcPr>
            <w:tcW w:w="2988" w:type="dxa"/>
          </w:tcPr>
          <w:p w14:paraId="46B998FA" w14:textId="39BCAE86" w:rsidR="00A61B30" w:rsidRPr="00AB6231" w:rsidRDefault="00A61B30" w:rsidP="00F07483">
            <w:pPr>
              <w:rPr>
                <w:rFonts w:ascii="Arial" w:hAnsi="Arial" w:cs="Arial"/>
              </w:rPr>
            </w:pPr>
            <w:r w:rsidRPr="00DA713E">
              <w:rPr>
                <w:rFonts w:ascii="Arial" w:hAnsi="Arial" w:cs="Arial"/>
              </w:rPr>
              <w:t>Project Cost</w:t>
            </w:r>
          </w:p>
        </w:tc>
        <w:tc>
          <w:tcPr>
            <w:tcW w:w="6588" w:type="dxa"/>
          </w:tcPr>
          <w:p w14:paraId="592E7ED8" w14:textId="77DC5413" w:rsidR="00A61B30" w:rsidRDefault="00F234DE" w:rsidP="00736892">
            <w:pPr>
              <w:tabs>
                <w:tab w:val="left" w:pos="1800"/>
              </w:tabs>
            </w:pPr>
            <w:r>
              <w:t>$</w:t>
            </w:r>
            <w:r w:rsidR="00736892">
              <w:t>17,292</w:t>
            </w:r>
          </w:p>
        </w:tc>
      </w:tr>
      <w:tr w:rsidR="00A61B30" w14:paraId="595658B7" w14:textId="77777777" w:rsidTr="00EF5F3D">
        <w:tc>
          <w:tcPr>
            <w:tcW w:w="2988" w:type="dxa"/>
          </w:tcPr>
          <w:p w14:paraId="4E17E457" w14:textId="4C145EDA" w:rsidR="00A61B30" w:rsidRPr="00AB6231" w:rsidRDefault="00A61B30" w:rsidP="00F07483">
            <w:pPr>
              <w:rPr>
                <w:rFonts w:ascii="Arial" w:hAnsi="Arial" w:cs="Arial"/>
              </w:rPr>
            </w:pPr>
            <w:r w:rsidRPr="00DA713E">
              <w:rPr>
                <w:rFonts w:ascii="Arial" w:hAnsi="Arial" w:cs="Arial"/>
              </w:rPr>
              <w:t>Start and End Dates</w:t>
            </w:r>
          </w:p>
        </w:tc>
        <w:tc>
          <w:tcPr>
            <w:tcW w:w="6588" w:type="dxa"/>
          </w:tcPr>
          <w:p w14:paraId="059FAA56" w14:textId="4487AB7C" w:rsidR="00A61B30" w:rsidRDefault="00267E68">
            <w:r>
              <w:t>April 1, 2014</w:t>
            </w:r>
            <w:r w:rsidR="00AB6231">
              <w:t xml:space="preserve"> </w:t>
            </w:r>
            <w:r>
              <w:t>- July 31, 2017</w:t>
            </w:r>
          </w:p>
        </w:tc>
      </w:tr>
      <w:tr w:rsidR="00A61B30" w14:paraId="0084C4EC" w14:textId="77777777" w:rsidTr="00EF5F3D">
        <w:tc>
          <w:tcPr>
            <w:tcW w:w="2988" w:type="dxa"/>
          </w:tcPr>
          <w:p w14:paraId="03680D59" w14:textId="2BFCF749" w:rsidR="00A61B30" w:rsidRPr="00AB6231" w:rsidRDefault="00A61B30" w:rsidP="00F07483">
            <w:pPr>
              <w:rPr>
                <w:rFonts w:ascii="Arial" w:hAnsi="Arial" w:cs="Arial"/>
              </w:rPr>
            </w:pPr>
            <w:r w:rsidRPr="00DA713E">
              <w:rPr>
                <w:rFonts w:ascii="Arial" w:hAnsi="Arial" w:cs="Arial"/>
              </w:rPr>
              <w:t>Project Duration</w:t>
            </w:r>
          </w:p>
        </w:tc>
        <w:tc>
          <w:tcPr>
            <w:tcW w:w="6588" w:type="dxa"/>
          </w:tcPr>
          <w:p w14:paraId="49D4B732" w14:textId="305E1CFF" w:rsidR="00A61B30" w:rsidRDefault="00443F64">
            <w:r>
              <w:t>3</w:t>
            </w:r>
            <w:r w:rsidR="00F234DE">
              <w:t xml:space="preserve"> </w:t>
            </w:r>
            <w:r w:rsidR="00267E68">
              <w:t>Year</w:t>
            </w:r>
          </w:p>
        </w:tc>
      </w:tr>
      <w:tr w:rsidR="00A61B30" w14:paraId="54B0A14F" w14:textId="77777777" w:rsidTr="00EF5F3D">
        <w:tc>
          <w:tcPr>
            <w:tcW w:w="2988" w:type="dxa"/>
          </w:tcPr>
          <w:p w14:paraId="5A7708CD" w14:textId="138939FE" w:rsidR="00A61B30" w:rsidRPr="00332AA0" w:rsidRDefault="00A61B30">
            <w:pPr>
              <w:rPr>
                <w:rFonts w:ascii="Arial" w:hAnsi="Arial" w:cs="Arial"/>
              </w:rPr>
            </w:pPr>
            <w:r w:rsidRPr="00DA713E">
              <w:rPr>
                <w:rFonts w:ascii="Arial" w:hAnsi="Arial" w:cs="Arial"/>
              </w:rPr>
              <w:t>Brief Description of Research Project</w:t>
            </w:r>
          </w:p>
        </w:tc>
        <w:tc>
          <w:tcPr>
            <w:tcW w:w="6588" w:type="dxa"/>
          </w:tcPr>
          <w:p w14:paraId="5DA85F74" w14:textId="38971D8D" w:rsidR="00736892" w:rsidRDefault="00736892" w:rsidP="00130233">
            <w:pPr>
              <w:jc w:val="both"/>
            </w:pPr>
            <w:r>
              <w:t xml:space="preserve">Natural disasters are becoming more severe and more frequent, and because of </w:t>
            </w:r>
            <w:proofErr w:type="gramStart"/>
            <w:r>
              <w:t>this</w:t>
            </w:r>
            <w:proofErr w:type="gramEnd"/>
            <w:r>
              <w:t xml:space="preserve"> both the federal government and states are putting more resources and funding toward emergency management for local governments and for Native American tribal governments. The emergency management cycle flows from: event (disaster), response to disaster (life saving measures), recovery (rebuilding), mitigation </w:t>
            </w:r>
            <w:r>
              <w:lastRenderedPageBreak/>
              <w:t>(trying to lessen future disasters’ impact), then preparation (planning on how to response for next disaster will be). Each part of the cycle is important; however, the preparedness section is critical for how response and recovery will be done in the future. This, along with the thought that during a disaster it is too late to plan, emergency preparedness planning is a critical issue for Nati</w:t>
            </w:r>
            <w:r w:rsidR="0099474E">
              <w:t>ve American tribal governments.</w:t>
            </w:r>
          </w:p>
          <w:p w14:paraId="185581F7" w14:textId="77777777" w:rsidR="0099474E" w:rsidRDefault="0099474E" w:rsidP="00130233">
            <w:pPr>
              <w:jc w:val="both"/>
            </w:pPr>
          </w:p>
          <w:p w14:paraId="1F62CABF" w14:textId="2367AF1C" w:rsidR="00736892" w:rsidRDefault="00736892" w:rsidP="00130233">
            <w:pPr>
              <w:jc w:val="both"/>
            </w:pPr>
            <w:r>
              <w:t xml:space="preserve">There is a general lack of emergency preparedness planning </w:t>
            </w:r>
            <w:proofErr w:type="gramStart"/>
            <w:r>
              <w:t>being done</w:t>
            </w:r>
            <w:proofErr w:type="gramEnd"/>
            <w:r>
              <w:t xml:space="preserve"> by tribes that then makes response, recovery, and mitigation harder to do well. The truth is that not all emergencies can be handled by tribal governments alone, but like other governments, tribes need assistance beyond their resources which includes planning for future disasters. Federal and state governments and tribes that have gone through emergencies have the knowledge and resources to help those tribes that have not yet become fully involved to create plans based on best practices for response, recovery, and mitigation, along with where to get resources and funding for emergency management.</w:t>
            </w:r>
          </w:p>
          <w:p w14:paraId="5BB5787F" w14:textId="77777777" w:rsidR="0099474E" w:rsidRDefault="0099474E" w:rsidP="00130233">
            <w:pPr>
              <w:jc w:val="both"/>
            </w:pPr>
          </w:p>
          <w:p w14:paraId="36B0016E" w14:textId="6D84E97B" w:rsidR="0099474E" w:rsidRDefault="00736892" w:rsidP="00130233">
            <w:pPr>
              <w:jc w:val="both"/>
            </w:pPr>
            <w:r>
              <w:t>Research Objectives:</w:t>
            </w:r>
          </w:p>
          <w:p w14:paraId="66CFBFC8" w14:textId="0F4734C8" w:rsidR="00736892" w:rsidRDefault="00736892" w:rsidP="00130233">
            <w:pPr>
              <w:jc w:val="both"/>
            </w:pPr>
            <w:proofErr w:type="gramStart"/>
            <w:r>
              <w:t>The purpose of this research is to help close the gap in tribal government emergency management by developing a resource workbook and best practices manual in emergency preparedness, developing a training workshop to go along with the materials in the manual for presentation to tribal governments, and putting together a clearing house hub of information of the lessons learned based on emergency planning for Native American tribal governments.</w:t>
            </w:r>
            <w:proofErr w:type="gramEnd"/>
          </w:p>
          <w:p w14:paraId="39C0A6E9" w14:textId="77777777" w:rsidR="00EE13F3" w:rsidRDefault="00EE13F3" w:rsidP="00130233">
            <w:pPr>
              <w:jc w:val="both"/>
            </w:pPr>
          </w:p>
          <w:p w14:paraId="4AFD3E56" w14:textId="77777777" w:rsidR="00736892" w:rsidRDefault="00736892" w:rsidP="00130233">
            <w:pPr>
              <w:jc w:val="both"/>
            </w:pPr>
            <w:r>
              <w:t>Critical issues to be addressed include:</w:t>
            </w:r>
            <w:r>
              <w:tab/>
            </w:r>
          </w:p>
          <w:p w14:paraId="704D4B8C" w14:textId="5105D00A" w:rsidR="00736892" w:rsidRDefault="00736892" w:rsidP="00EE13F3">
            <w:pPr>
              <w:pStyle w:val="ListParagraph"/>
              <w:numPr>
                <w:ilvl w:val="0"/>
                <w:numId w:val="16"/>
              </w:numPr>
              <w:ind w:left="616" w:hanging="346"/>
              <w:jc w:val="both"/>
            </w:pPr>
            <w:r>
              <w:t>The need for tribes to understand the importance of emergency preparedness planning and the resources available for planning and programs to address those needs;</w:t>
            </w:r>
          </w:p>
          <w:p w14:paraId="60581FAF" w14:textId="70AD27A8" w:rsidR="00736892" w:rsidRDefault="00736892" w:rsidP="00EE13F3">
            <w:pPr>
              <w:pStyle w:val="ListParagraph"/>
              <w:numPr>
                <w:ilvl w:val="0"/>
                <w:numId w:val="16"/>
              </w:numPr>
              <w:ind w:left="616" w:hanging="346"/>
              <w:jc w:val="both"/>
            </w:pPr>
            <w:r>
              <w:t xml:space="preserve">To assess current tribal emergency management plans and programs and identify the tribal needs or gaps in emergency preparedness planning and programs; </w:t>
            </w:r>
          </w:p>
          <w:p w14:paraId="2FC47715" w14:textId="5C4966D6" w:rsidR="00736892" w:rsidRDefault="00736892" w:rsidP="00EE13F3">
            <w:pPr>
              <w:pStyle w:val="ListParagraph"/>
              <w:numPr>
                <w:ilvl w:val="0"/>
                <w:numId w:val="16"/>
              </w:numPr>
              <w:ind w:left="616" w:hanging="346"/>
              <w:jc w:val="both"/>
            </w:pPr>
            <w:r>
              <w:t>To identify and describe case studies of tribal emergency planning and operations that have taken place;</w:t>
            </w:r>
          </w:p>
          <w:p w14:paraId="1F1939CC" w14:textId="192C2CBA" w:rsidR="00736892" w:rsidRDefault="00736892" w:rsidP="00EE13F3">
            <w:pPr>
              <w:pStyle w:val="ListParagraph"/>
              <w:numPr>
                <w:ilvl w:val="0"/>
                <w:numId w:val="16"/>
              </w:numPr>
              <w:ind w:left="616" w:hanging="346"/>
              <w:jc w:val="both"/>
            </w:pPr>
            <w:r>
              <w:t>To create informational resources that address the lack of awareness by all tribes of program resources and knowledge to address disaster planning, programs, and opportunities for mitigation; and</w:t>
            </w:r>
          </w:p>
          <w:p w14:paraId="40C5AE7B" w14:textId="13D7BC0C" w:rsidR="001271B9" w:rsidRPr="00533642" w:rsidRDefault="00736892" w:rsidP="00130233">
            <w:pPr>
              <w:pStyle w:val="ListParagraph"/>
              <w:numPr>
                <w:ilvl w:val="0"/>
                <w:numId w:val="16"/>
              </w:numPr>
              <w:ind w:left="616" w:hanging="346"/>
              <w:jc w:val="both"/>
            </w:pPr>
            <w:r>
              <w:t xml:space="preserve">To create knowledge exchange and shared information among tribes </w:t>
            </w:r>
            <w:proofErr w:type="gramStart"/>
            <w:r>
              <w:t>to better understand</w:t>
            </w:r>
            <w:proofErr w:type="gramEnd"/>
            <w:r>
              <w:t xml:space="preserve"> emergency preparedness planning and program implementation and address potential lack of coordinated response and recovery by tribes involved in regional disasters.</w:t>
            </w:r>
          </w:p>
        </w:tc>
      </w:tr>
      <w:tr w:rsidR="00A61B30" w14:paraId="68DA1F50" w14:textId="77777777" w:rsidTr="00EF5F3D">
        <w:trPr>
          <w:trHeight w:val="1970"/>
        </w:trPr>
        <w:tc>
          <w:tcPr>
            <w:tcW w:w="2988" w:type="dxa"/>
          </w:tcPr>
          <w:p w14:paraId="1729291F" w14:textId="5BE5D654" w:rsidR="00A61B30" w:rsidRPr="00DA713E" w:rsidRDefault="00A61B30">
            <w:pPr>
              <w:rPr>
                <w:rFonts w:ascii="Arial" w:hAnsi="Arial" w:cs="Arial"/>
              </w:rPr>
            </w:pPr>
            <w:r w:rsidRPr="00DA713E">
              <w:rPr>
                <w:rFonts w:ascii="Arial" w:hAnsi="Arial" w:cs="Arial"/>
              </w:rPr>
              <w:lastRenderedPageBreak/>
              <w:t>Describe Implementation of Research Outcomes (or why not implemented)</w:t>
            </w:r>
          </w:p>
          <w:p w14:paraId="211B4070" w14:textId="77777777" w:rsidR="00A61B30" w:rsidRDefault="00A61B30">
            <w:pPr>
              <w:rPr>
                <w:rFonts w:ascii="Arial" w:hAnsi="Arial" w:cs="Arial"/>
                <w:sz w:val="24"/>
                <w:szCs w:val="24"/>
              </w:rPr>
            </w:pPr>
          </w:p>
          <w:p w14:paraId="577198CE" w14:textId="5B882F89" w:rsidR="00DA713E" w:rsidRPr="00332AA0" w:rsidRDefault="005739F2">
            <w:pPr>
              <w:rPr>
                <w:rFonts w:ascii="Arial" w:hAnsi="Arial" w:cs="Arial"/>
              </w:rPr>
            </w:pPr>
            <w:r w:rsidRPr="00DA713E">
              <w:rPr>
                <w:rFonts w:ascii="Arial" w:hAnsi="Arial" w:cs="Arial"/>
              </w:rPr>
              <w:t xml:space="preserve">Place </w:t>
            </w:r>
            <w:r w:rsidR="007C6A8C">
              <w:rPr>
                <w:rFonts w:ascii="Arial" w:hAnsi="Arial" w:cs="Arial"/>
              </w:rPr>
              <w:t xml:space="preserve">Any </w:t>
            </w:r>
            <w:r w:rsidRPr="00DA713E">
              <w:rPr>
                <w:rFonts w:ascii="Arial" w:hAnsi="Arial" w:cs="Arial"/>
              </w:rPr>
              <w:t>Photos Here</w:t>
            </w:r>
          </w:p>
        </w:tc>
        <w:tc>
          <w:tcPr>
            <w:tcW w:w="6588" w:type="dxa"/>
          </w:tcPr>
          <w:p w14:paraId="3C000C06" w14:textId="71EBF02F" w:rsidR="00A61B30" w:rsidRDefault="004D68FC" w:rsidP="00130233">
            <w:pPr>
              <w:jc w:val="both"/>
            </w:pPr>
            <w:r w:rsidRPr="004D68FC">
              <w:t>The biggest concerns voiced by tribal governments related to a lack of knowledge and funding for emergency preparedness planning and management. Subsequent research identified numerous federal and state agencies and other organizations that may be available to assist tribal governments with emergency management. These entities also help foster collaboration among tribes and between tribes and federal and state agencies</w:t>
            </w:r>
          </w:p>
        </w:tc>
      </w:tr>
      <w:tr w:rsidR="00A61B30" w14:paraId="02554895" w14:textId="77777777" w:rsidTr="00EF5F3D">
        <w:trPr>
          <w:trHeight w:val="1970"/>
        </w:trPr>
        <w:tc>
          <w:tcPr>
            <w:tcW w:w="2988" w:type="dxa"/>
          </w:tcPr>
          <w:p w14:paraId="12F037CD" w14:textId="77777777" w:rsidR="00A61B30" w:rsidRPr="00DA713E" w:rsidRDefault="005739F2">
            <w:pPr>
              <w:rPr>
                <w:rFonts w:ascii="Arial" w:hAnsi="Arial" w:cs="Arial"/>
              </w:rPr>
            </w:pPr>
            <w:r w:rsidRPr="00DA713E">
              <w:rPr>
                <w:rFonts w:ascii="Arial" w:hAnsi="Arial" w:cs="Arial"/>
              </w:rPr>
              <w:t>Impacts/Benefits of Implementation</w:t>
            </w:r>
          </w:p>
          <w:p w14:paraId="61B25D7C" w14:textId="55FE2BDA" w:rsidR="005739F2" w:rsidRPr="00332AA0" w:rsidRDefault="005739F2">
            <w:pPr>
              <w:rPr>
                <w:rFonts w:ascii="Arial" w:hAnsi="Arial" w:cs="Arial"/>
              </w:rPr>
            </w:pPr>
            <w:r>
              <w:rPr>
                <w:rFonts w:ascii="Arial" w:hAnsi="Arial" w:cs="Arial"/>
              </w:rPr>
              <w:t>(actual, not anticipated)</w:t>
            </w:r>
          </w:p>
          <w:p w14:paraId="12B93DBC" w14:textId="77777777" w:rsidR="005739F2" w:rsidRPr="005739F2" w:rsidRDefault="005739F2">
            <w:pPr>
              <w:rPr>
                <w:rFonts w:ascii="Arial" w:hAnsi="Arial" w:cs="Arial"/>
                <w:sz w:val="24"/>
                <w:szCs w:val="24"/>
              </w:rPr>
            </w:pPr>
          </w:p>
        </w:tc>
        <w:tc>
          <w:tcPr>
            <w:tcW w:w="6588" w:type="dxa"/>
          </w:tcPr>
          <w:p w14:paraId="6782070C" w14:textId="44D4C84E" w:rsidR="00A61B30" w:rsidRDefault="00EC2F06" w:rsidP="00130233">
            <w:pPr>
              <w:jc w:val="both"/>
            </w:pPr>
            <w:r w:rsidRPr="00EC2F06">
              <w:t xml:space="preserve">A handbook was developed to be used as a resource to help tribes develop and implement an emergency preparedness plan for responding to natural and </w:t>
            </w:r>
            <w:proofErr w:type="gramStart"/>
            <w:r w:rsidRPr="00EC2F06">
              <w:t>man-made</w:t>
            </w:r>
            <w:proofErr w:type="gramEnd"/>
            <w:r w:rsidRPr="00EC2F06">
              <w:t xml:space="preserve"> disasters. The handbook will help tribes who are new to emergency management understand what emergency preparedness is and how it fits within emergency management. The resource will also help tribes find more resources (training, funding) for their emergency response/management program.</w:t>
            </w:r>
          </w:p>
        </w:tc>
      </w:tr>
      <w:tr w:rsidR="00A61B30" w14:paraId="75187C76" w14:textId="77777777" w:rsidTr="00EF5F3D">
        <w:tc>
          <w:tcPr>
            <w:tcW w:w="2988" w:type="dxa"/>
          </w:tcPr>
          <w:p w14:paraId="1CCE1ADA" w14:textId="77777777" w:rsidR="00A61B30" w:rsidRPr="00DA713E" w:rsidRDefault="005739F2">
            <w:pPr>
              <w:rPr>
                <w:rFonts w:ascii="Arial" w:hAnsi="Arial" w:cs="Arial"/>
              </w:rPr>
            </w:pPr>
            <w:r w:rsidRPr="00DA713E">
              <w:rPr>
                <w:rFonts w:ascii="Arial" w:hAnsi="Arial" w:cs="Arial"/>
              </w:rPr>
              <w:t>Web Links</w:t>
            </w:r>
          </w:p>
          <w:p w14:paraId="29E8E2CF" w14:textId="77777777" w:rsidR="005739F2" w:rsidRPr="00DA713E" w:rsidRDefault="005739F2" w:rsidP="005739F2">
            <w:pPr>
              <w:pStyle w:val="ListParagraph"/>
              <w:numPr>
                <w:ilvl w:val="0"/>
                <w:numId w:val="2"/>
              </w:numPr>
              <w:rPr>
                <w:rFonts w:ascii="Arial" w:hAnsi="Arial" w:cs="Arial"/>
                <w:sz w:val="20"/>
                <w:szCs w:val="20"/>
              </w:rPr>
            </w:pPr>
            <w:r w:rsidRPr="00DA713E">
              <w:rPr>
                <w:rFonts w:ascii="Arial" w:hAnsi="Arial" w:cs="Arial"/>
                <w:sz w:val="20"/>
                <w:szCs w:val="20"/>
              </w:rPr>
              <w:t>Reports</w:t>
            </w:r>
          </w:p>
          <w:p w14:paraId="6651DFDC" w14:textId="77777777" w:rsidR="005739F2" w:rsidRPr="005739F2" w:rsidRDefault="005739F2" w:rsidP="005739F2">
            <w:pPr>
              <w:pStyle w:val="ListParagraph"/>
              <w:numPr>
                <w:ilvl w:val="0"/>
                <w:numId w:val="2"/>
              </w:numPr>
              <w:rPr>
                <w:rFonts w:ascii="Arial" w:hAnsi="Arial" w:cs="Arial"/>
                <w:sz w:val="24"/>
                <w:szCs w:val="24"/>
              </w:rPr>
            </w:pPr>
            <w:r w:rsidRPr="00DA713E">
              <w:rPr>
                <w:rFonts w:ascii="Arial" w:hAnsi="Arial" w:cs="Arial"/>
                <w:sz w:val="20"/>
                <w:szCs w:val="20"/>
              </w:rPr>
              <w:t>Project Website</w:t>
            </w:r>
          </w:p>
        </w:tc>
        <w:tc>
          <w:tcPr>
            <w:tcW w:w="6588" w:type="dxa"/>
          </w:tcPr>
          <w:p w14:paraId="6E05F1C1" w14:textId="45E713E1" w:rsidR="00A61B30" w:rsidRDefault="00CF4A36" w:rsidP="00CF4A36">
            <w:hyperlink r:id="rId9" w:history="1">
              <w:r w:rsidRPr="00A02C0B">
                <w:rPr>
                  <w:rStyle w:val="Hyperlink"/>
                </w:rPr>
                <w:t>http://www.ugpti.org/resources/reports/details.php?id=785</w:t>
              </w:r>
            </w:hyperlink>
          </w:p>
        </w:tc>
      </w:tr>
    </w:tbl>
    <w:p w14:paraId="476BA4BE" w14:textId="77777777" w:rsidR="00A326E7" w:rsidRDefault="00A326E7"/>
    <w:sectPr w:rsidR="00A326E7"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F7F69"/>
    <w:multiLevelType w:val="hybridMultilevel"/>
    <w:tmpl w:val="6C5E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0A28D3"/>
    <w:multiLevelType w:val="hybridMultilevel"/>
    <w:tmpl w:val="192AC878"/>
    <w:lvl w:ilvl="0" w:tplc="892E49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3"/>
  </w:num>
  <w:num w:numId="4">
    <w:abstractNumId w:val="8"/>
  </w:num>
  <w:num w:numId="5">
    <w:abstractNumId w:val="6"/>
  </w:num>
  <w:num w:numId="6">
    <w:abstractNumId w:val="5"/>
  </w:num>
  <w:num w:numId="7">
    <w:abstractNumId w:val="1"/>
  </w:num>
  <w:num w:numId="8">
    <w:abstractNumId w:val="7"/>
  </w:num>
  <w:num w:numId="9">
    <w:abstractNumId w:val="11"/>
  </w:num>
  <w:num w:numId="10">
    <w:abstractNumId w:val="0"/>
  </w:num>
  <w:num w:numId="11">
    <w:abstractNumId w:val="15"/>
  </w:num>
  <w:num w:numId="12">
    <w:abstractNumId w:val="12"/>
  </w:num>
  <w:num w:numId="13">
    <w:abstractNumId w:val="10"/>
  </w:num>
  <w:num w:numId="14">
    <w:abstractNumId w:val="2"/>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16231"/>
    <w:rsid w:val="00032772"/>
    <w:rsid w:val="000D2B7C"/>
    <w:rsid w:val="001271B9"/>
    <w:rsid w:val="00130233"/>
    <w:rsid w:val="0013656F"/>
    <w:rsid w:val="00193781"/>
    <w:rsid w:val="00194FB4"/>
    <w:rsid w:val="001F5B26"/>
    <w:rsid w:val="00267E68"/>
    <w:rsid w:val="00312406"/>
    <w:rsid w:val="003128AE"/>
    <w:rsid w:val="00332AA0"/>
    <w:rsid w:val="0035246D"/>
    <w:rsid w:val="00360C5F"/>
    <w:rsid w:val="00392EE5"/>
    <w:rsid w:val="003A1F97"/>
    <w:rsid w:val="003C2F9E"/>
    <w:rsid w:val="0040471A"/>
    <w:rsid w:val="00443F64"/>
    <w:rsid w:val="004C236D"/>
    <w:rsid w:val="004D68FC"/>
    <w:rsid w:val="00520CCC"/>
    <w:rsid w:val="00523B02"/>
    <w:rsid w:val="00533642"/>
    <w:rsid w:val="005739F2"/>
    <w:rsid w:val="00606FA1"/>
    <w:rsid w:val="00617177"/>
    <w:rsid w:val="006C1733"/>
    <w:rsid w:val="00736892"/>
    <w:rsid w:val="007B4BD6"/>
    <w:rsid w:val="007C6A8C"/>
    <w:rsid w:val="00882D06"/>
    <w:rsid w:val="008A62B0"/>
    <w:rsid w:val="008C65B5"/>
    <w:rsid w:val="00915EF4"/>
    <w:rsid w:val="00986C02"/>
    <w:rsid w:val="0099474E"/>
    <w:rsid w:val="009C2248"/>
    <w:rsid w:val="00A326E7"/>
    <w:rsid w:val="00A354FB"/>
    <w:rsid w:val="00A46F70"/>
    <w:rsid w:val="00A47E3E"/>
    <w:rsid w:val="00A61B30"/>
    <w:rsid w:val="00A71F90"/>
    <w:rsid w:val="00AA6E03"/>
    <w:rsid w:val="00AB6231"/>
    <w:rsid w:val="00AC51D5"/>
    <w:rsid w:val="00B209D7"/>
    <w:rsid w:val="00B21716"/>
    <w:rsid w:val="00B3020E"/>
    <w:rsid w:val="00B3603C"/>
    <w:rsid w:val="00B95278"/>
    <w:rsid w:val="00BD26DC"/>
    <w:rsid w:val="00C05B53"/>
    <w:rsid w:val="00C75F0F"/>
    <w:rsid w:val="00C76BB1"/>
    <w:rsid w:val="00CB5118"/>
    <w:rsid w:val="00CE2381"/>
    <w:rsid w:val="00CF4A36"/>
    <w:rsid w:val="00D76096"/>
    <w:rsid w:val="00DA713E"/>
    <w:rsid w:val="00DB4ECC"/>
    <w:rsid w:val="00E34F05"/>
    <w:rsid w:val="00EC2F06"/>
    <w:rsid w:val="00EC401C"/>
    <w:rsid w:val="00EE13F3"/>
    <w:rsid w:val="00EF5F3D"/>
    <w:rsid w:val="00F07483"/>
    <w:rsid w:val="00F234DE"/>
    <w:rsid w:val="00F30B47"/>
    <w:rsid w:val="00F45EA0"/>
    <w:rsid w:val="00FC00F2"/>
    <w:rsid w:val="00FE7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B23BA082-F374-4994-939E-0D593768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ley.murphy@eagles.ewu.edu" TargetMode="External"/><Relationship Id="rId3" Type="http://schemas.openxmlformats.org/officeDocument/2006/relationships/styles" Target="styles.xml"/><Relationship Id="rId7" Type="http://schemas.openxmlformats.org/officeDocument/2006/relationships/hyperlink" Target="mailto:dwinchell@ew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n.mielke@nds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pti.org/resources/reports/details.php?id=7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F25E4-9064-40EA-B796-A25836C5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Tribal Emergency Preparedness Planning</dc:title>
  <dc:creator>test</dc:creator>
  <cp:lastModifiedBy>Nichols, Patrick</cp:lastModifiedBy>
  <cp:revision>19</cp:revision>
  <cp:lastPrinted>2017-11-17T18:49:00Z</cp:lastPrinted>
  <dcterms:created xsi:type="dcterms:W3CDTF">2014-05-19T16:43:00Z</dcterms:created>
  <dcterms:modified xsi:type="dcterms:W3CDTF">2017-11-17T18:49:00Z</dcterms:modified>
</cp:coreProperties>
</file>