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515"/>
        <w:gridCol w:w="6835"/>
      </w:tblGrid>
      <w:tr w:rsidR="00A61B30" w:rsidTr="00564EA1">
        <w:tc>
          <w:tcPr>
            <w:tcW w:w="9350"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25513" w:rsidTr="005B6345">
        <w:tc>
          <w:tcPr>
            <w:tcW w:w="2515"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tc>
        <w:tc>
          <w:tcPr>
            <w:tcW w:w="6835" w:type="dxa"/>
          </w:tcPr>
          <w:p w:rsidR="00A61B30" w:rsidRPr="00666AF5" w:rsidRDefault="00564EA1" w:rsidP="00A81B58">
            <w:pPr>
              <w:pStyle w:val="Default"/>
              <w:rPr>
                <w:sz w:val="22"/>
                <w:szCs w:val="22"/>
              </w:rPr>
            </w:pPr>
            <w:r>
              <w:rPr>
                <w:sz w:val="22"/>
                <w:szCs w:val="22"/>
                <w:lang w:eastAsia="ko-KR"/>
              </w:rPr>
              <w:t>MPC-481 –</w:t>
            </w:r>
            <w:r w:rsidR="00A81B58" w:rsidRPr="00666AF5">
              <w:rPr>
                <w:sz w:val="22"/>
                <w:szCs w:val="22"/>
                <w:lang w:eastAsia="ko-KR"/>
              </w:rPr>
              <w:t xml:space="preserve"> </w:t>
            </w:r>
            <w:r w:rsidR="00A81B58" w:rsidRPr="00666AF5">
              <w:rPr>
                <w:sz w:val="22"/>
                <w:szCs w:val="22"/>
              </w:rPr>
              <w:t>Incorporating River Network Structure for Improved Hydrologic Design of Transportation Infrastructure</w:t>
            </w:r>
          </w:p>
        </w:tc>
      </w:tr>
      <w:tr w:rsidR="00DA713E" w:rsidRPr="00F25513" w:rsidTr="005B6345">
        <w:tc>
          <w:tcPr>
            <w:tcW w:w="2515"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tc>
        <w:tc>
          <w:tcPr>
            <w:tcW w:w="6835" w:type="dxa"/>
          </w:tcPr>
          <w:p w:rsidR="00DA713E" w:rsidRPr="00666AF5" w:rsidRDefault="00A81B58" w:rsidP="00A81B58">
            <w:pPr>
              <w:rPr>
                <w:rFonts w:ascii="Times New Roman" w:hAnsi="Times New Roman" w:cs="Times New Roman"/>
              </w:rPr>
            </w:pPr>
            <w:r w:rsidRPr="00666AF5">
              <w:rPr>
                <w:rFonts w:ascii="Times New Roman" w:hAnsi="Times New Roman" w:cs="Times New Roman"/>
              </w:rPr>
              <w:t>Colorado State University</w:t>
            </w:r>
          </w:p>
        </w:tc>
      </w:tr>
      <w:tr w:rsidR="00A61B30" w:rsidRPr="00F25513" w:rsidTr="005B6345">
        <w:tc>
          <w:tcPr>
            <w:tcW w:w="2515"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tc>
        <w:tc>
          <w:tcPr>
            <w:tcW w:w="6835" w:type="dxa"/>
          </w:tcPr>
          <w:p w:rsidR="00056CF9" w:rsidRPr="00666AF5" w:rsidRDefault="00A81B58" w:rsidP="00167D11">
            <w:pPr>
              <w:autoSpaceDE w:val="0"/>
              <w:autoSpaceDN w:val="0"/>
              <w:adjustRightInd w:val="0"/>
              <w:rPr>
                <w:rFonts w:ascii="Times New Roman" w:hAnsi="Times New Roman" w:cs="Times New Roman"/>
                <w:color w:val="000000"/>
              </w:rPr>
            </w:pPr>
            <w:r w:rsidRPr="00666AF5">
              <w:rPr>
                <w:rFonts w:ascii="Times New Roman" w:hAnsi="Times New Roman" w:cs="Times New Roman"/>
                <w:color w:val="000000"/>
              </w:rPr>
              <w:t xml:space="preserve">Jeffrey D. </w:t>
            </w:r>
            <w:proofErr w:type="spellStart"/>
            <w:r w:rsidRPr="00666AF5">
              <w:rPr>
                <w:rFonts w:ascii="Times New Roman" w:hAnsi="Times New Roman" w:cs="Times New Roman"/>
                <w:color w:val="000000"/>
              </w:rPr>
              <w:t>Niemann</w:t>
            </w:r>
            <w:proofErr w:type="spellEnd"/>
          </w:p>
        </w:tc>
      </w:tr>
      <w:tr w:rsidR="00FA069D" w:rsidRPr="00F25513" w:rsidTr="005B6345">
        <w:tc>
          <w:tcPr>
            <w:tcW w:w="2515" w:type="dxa"/>
          </w:tcPr>
          <w:p w:rsidR="00FA069D" w:rsidRPr="00F25513" w:rsidRDefault="00FA069D">
            <w:pPr>
              <w:rPr>
                <w:rFonts w:ascii="Times New Roman" w:hAnsi="Times New Roman" w:cs="Times New Roman"/>
              </w:rPr>
            </w:pPr>
            <w:r w:rsidRPr="00F25513">
              <w:rPr>
                <w:rFonts w:ascii="Times New Roman" w:hAnsi="Times New Roman" w:cs="Times New Roman"/>
              </w:rPr>
              <w:t>PI Contact Information</w:t>
            </w:r>
          </w:p>
        </w:tc>
        <w:tc>
          <w:tcPr>
            <w:tcW w:w="6835" w:type="dxa"/>
          </w:tcPr>
          <w:p w:rsidR="00056CF9" w:rsidRPr="00666AF5" w:rsidRDefault="00A81B58" w:rsidP="00056CF9">
            <w:pPr>
              <w:rPr>
                <w:rFonts w:ascii="Times New Roman" w:eastAsia="Times New Roman" w:hAnsi="Times New Roman" w:cs="Times New Roman"/>
                <w:color w:val="000000"/>
              </w:rPr>
            </w:pPr>
            <w:r w:rsidRPr="00666AF5">
              <w:rPr>
                <w:rFonts w:ascii="Times New Roman" w:eastAsia="Times New Roman" w:hAnsi="Times New Roman" w:cs="Times New Roman"/>
                <w:color w:val="000000"/>
              </w:rPr>
              <w:t>Associated Professor</w:t>
            </w:r>
          </w:p>
          <w:p w:rsidR="00A81B58" w:rsidRPr="00666AF5" w:rsidRDefault="00A81B58" w:rsidP="00056CF9">
            <w:pPr>
              <w:rPr>
                <w:rFonts w:ascii="Times New Roman" w:eastAsia="Times New Roman" w:hAnsi="Times New Roman" w:cs="Times New Roman"/>
                <w:color w:val="000000"/>
              </w:rPr>
            </w:pPr>
            <w:r w:rsidRPr="00666AF5">
              <w:rPr>
                <w:rFonts w:ascii="Times New Roman" w:eastAsia="Times New Roman" w:hAnsi="Times New Roman" w:cs="Times New Roman"/>
                <w:color w:val="000000"/>
              </w:rPr>
              <w:t>CSU Campus Delivery 1372</w:t>
            </w:r>
          </w:p>
          <w:p w:rsidR="00A81B58" w:rsidRPr="00666AF5" w:rsidRDefault="00A81B58" w:rsidP="00056CF9">
            <w:pPr>
              <w:rPr>
                <w:rFonts w:ascii="Times New Roman" w:eastAsia="Times New Roman" w:hAnsi="Times New Roman" w:cs="Times New Roman"/>
                <w:color w:val="000000"/>
              </w:rPr>
            </w:pPr>
            <w:r w:rsidRPr="00666AF5">
              <w:rPr>
                <w:rFonts w:ascii="Times New Roman" w:eastAsia="Times New Roman" w:hAnsi="Times New Roman" w:cs="Times New Roman"/>
                <w:color w:val="000000"/>
              </w:rPr>
              <w:t>Fort Collins, CO 80523</w:t>
            </w:r>
            <w:bookmarkStart w:id="0" w:name="_GoBack"/>
            <w:bookmarkEnd w:id="0"/>
          </w:p>
          <w:p w:rsidR="00A81B58" w:rsidRDefault="00564EA1" w:rsidP="00056CF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(970) </w:t>
            </w:r>
            <w:r w:rsidR="00A81B58" w:rsidRPr="00666AF5">
              <w:rPr>
                <w:rFonts w:ascii="Times New Roman" w:eastAsia="Times New Roman" w:hAnsi="Times New Roman" w:cs="Times New Roman"/>
                <w:color w:val="000000"/>
              </w:rPr>
              <w:t>491-3527</w:t>
            </w:r>
          </w:p>
          <w:p w:rsidR="00564EA1" w:rsidRPr="00666AF5" w:rsidRDefault="00564EA1" w:rsidP="00056CF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w:t>
            </w:r>
            <w:r w:rsidRPr="00564EA1">
              <w:rPr>
                <w:rFonts w:ascii="Times New Roman" w:eastAsia="Times New Roman" w:hAnsi="Times New Roman" w:cs="Times New Roman"/>
                <w:color w:val="000000"/>
              </w:rPr>
              <w:t>jniemann@engr.colostate.edu</w:t>
            </w:r>
          </w:p>
        </w:tc>
      </w:tr>
      <w:tr w:rsidR="00666AF5" w:rsidRPr="00F25513" w:rsidTr="005B6345">
        <w:tc>
          <w:tcPr>
            <w:tcW w:w="2515" w:type="dxa"/>
          </w:tcPr>
          <w:p w:rsidR="00666AF5" w:rsidRPr="00F25513" w:rsidRDefault="00666AF5" w:rsidP="00666AF5">
            <w:pPr>
              <w:rPr>
                <w:rFonts w:ascii="Times New Roman" w:hAnsi="Times New Roman" w:cs="Times New Roman"/>
              </w:rPr>
            </w:pPr>
            <w:r w:rsidRPr="00F25513">
              <w:rPr>
                <w:rFonts w:ascii="Times New Roman" w:hAnsi="Times New Roman" w:cs="Times New Roman"/>
              </w:rPr>
              <w:t>Funding Agencies</w:t>
            </w:r>
          </w:p>
        </w:tc>
        <w:tc>
          <w:tcPr>
            <w:tcW w:w="6835" w:type="dxa"/>
          </w:tcPr>
          <w:p w:rsidR="00666AF5" w:rsidRPr="00564EA1" w:rsidRDefault="00666AF5" w:rsidP="00564EA1">
            <w:pPr>
              <w:rPr>
                <w:rFonts w:ascii="Times New Roman" w:hAnsi="Times New Roman" w:cs="Times New Roman"/>
                <w:bCs/>
                <w:color w:val="000000"/>
              </w:rPr>
            </w:pPr>
            <w:r w:rsidRPr="00666AF5">
              <w:rPr>
                <w:rFonts w:ascii="Times New Roman" w:hAnsi="Times New Roman" w:cs="Times New Roman"/>
                <w:bCs/>
                <w:color w:val="000000"/>
              </w:rPr>
              <w:t>USDOT, Research and Innov</w:t>
            </w:r>
            <w:r w:rsidR="00564EA1">
              <w:rPr>
                <w:rFonts w:ascii="Times New Roman" w:hAnsi="Times New Roman" w:cs="Times New Roman"/>
                <w:bCs/>
                <w:color w:val="000000"/>
              </w:rPr>
              <w:t>ation Technology Administration</w:t>
            </w:r>
          </w:p>
        </w:tc>
      </w:tr>
      <w:tr w:rsidR="00666AF5" w:rsidRPr="00F25513" w:rsidTr="005B6345">
        <w:tc>
          <w:tcPr>
            <w:tcW w:w="2515" w:type="dxa"/>
          </w:tcPr>
          <w:p w:rsidR="00666AF5" w:rsidRPr="00F25513" w:rsidRDefault="00666AF5" w:rsidP="00666AF5">
            <w:pPr>
              <w:rPr>
                <w:rFonts w:ascii="Times New Roman" w:hAnsi="Times New Roman" w:cs="Times New Roman"/>
              </w:rPr>
            </w:pPr>
            <w:r w:rsidRPr="00F25513">
              <w:rPr>
                <w:rFonts w:ascii="Times New Roman" w:hAnsi="Times New Roman" w:cs="Times New Roman"/>
              </w:rPr>
              <w:t>Agency ID or Contract Number</w:t>
            </w:r>
          </w:p>
        </w:tc>
        <w:tc>
          <w:tcPr>
            <w:tcW w:w="6835" w:type="dxa"/>
          </w:tcPr>
          <w:p w:rsidR="00666AF5" w:rsidRPr="00666AF5" w:rsidRDefault="00666AF5" w:rsidP="00666AF5">
            <w:pPr>
              <w:rPr>
                <w:rFonts w:ascii="Times New Roman" w:hAnsi="Times New Roman" w:cs="Times New Roman"/>
              </w:rPr>
            </w:pPr>
            <w:r w:rsidRPr="00666AF5">
              <w:rPr>
                <w:rFonts w:ascii="Times New Roman" w:hAnsi="Times New Roman" w:cs="Times New Roman"/>
              </w:rPr>
              <w:t>DTRT13-G-UTC38</w:t>
            </w:r>
          </w:p>
        </w:tc>
      </w:tr>
      <w:tr w:rsidR="00666AF5" w:rsidRPr="00F25513" w:rsidTr="005B6345">
        <w:tc>
          <w:tcPr>
            <w:tcW w:w="2515" w:type="dxa"/>
          </w:tcPr>
          <w:p w:rsidR="00666AF5" w:rsidRPr="00F25513" w:rsidRDefault="00666AF5" w:rsidP="00666AF5">
            <w:pPr>
              <w:rPr>
                <w:rFonts w:ascii="Times New Roman" w:hAnsi="Times New Roman" w:cs="Times New Roman"/>
              </w:rPr>
            </w:pPr>
            <w:r w:rsidRPr="00F25513">
              <w:rPr>
                <w:rFonts w:ascii="Times New Roman" w:hAnsi="Times New Roman" w:cs="Times New Roman"/>
              </w:rPr>
              <w:t>Project Cost</w:t>
            </w:r>
          </w:p>
        </w:tc>
        <w:tc>
          <w:tcPr>
            <w:tcW w:w="6835" w:type="dxa"/>
          </w:tcPr>
          <w:p w:rsidR="00666AF5" w:rsidRPr="00666AF5" w:rsidRDefault="00666AF5" w:rsidP="00666AF5">
            <w:pPr>
              <w:rPr>
                <w:rFonts w:ascii="Times New Roman" w:hAnsi="Times New Roman" w:cs="Times New Roman"/>
              </w:rPr>
            </w:pPr>
            <w:r w:rsidRPr="00666AF5">
              <w:rPr>
                <w:rFonts w:ascii="Times New Roman" w:hAnsi="Times New Roman" w:cs="Times New Roman"/>
              </w:rPr>
              <w:t>$59,160</w:t>
            </w:r>
          </w:p>
        </w:tc>
      </w:tr>
      <w:tr w:rsidR="00666AF5" w:rsidRPr="00F25513" w:rsidTr="005B6345">
        <w:tc>
          <w:tcPr>
            <w:tcW w:w="2515" w:type="dxa"/>
          </w:tcPr>
          <w:p w:rsidR="00666AF5" w:rsidRPr="00F25513" w:rsidRDefault="00666AF5" w:rsidP="00666AF5">
            <w:pPr>
              <w:rPr>
                <w:rFonts w:ascii="Times New Roman" w:hAnsi="Times New Roman" w:cs="Times New Roman"/>
              </w:rPr>
            </w:pPr>
            <w:r w:rsidRPr="00F25513">
              <w:rPr>
                <w:rFonts w:ascii="Times New Roman" w:hAnsi="Times New Roman" w:cs="Times New Roman"/>
              </w:rPr>
              <w:t>Start and End Dates</w:t>
            </w:r>
          </w:p>
        </w:tc>
        <w:tc>
          <w:tcPr>
            <w:tcW w:w="6835" w:type="dxa"/>
          </w:tcPr>
          <w:p w:rsidR="00666AF5" w:rsidRPr="00666AF5" w:rsidRDefault="00666AF5" w:rsidP="00666AF5">
            <w:pPr>
              <w:rPr>
                <w:rFonts w:ascii="Times New Roman" w:hAnsi="Times New Roman" w:cs="Times New Roman"/>
                <w:highlight w:val="yellow"/>
              </w:rPr>
            </w:pPr>
            <w:r w:rsidRPr="00666AF5">
              <w:rPr>
                <w:rFonts w:ascii="Times New Roman" w:hAnsi="Times New Roman" w:cs="Times New Roman"/>
              </w:rPr>
              <w:t>September 30, 2013 to September 30, 2018</w:t>
            </w:r>
          </w:p>
        </w:tc>
      </w:tr>
      <w:tr w:rsidR="00666AF5" w:rsidRPr="00F25513" w:rsidTr="005B6345">
        <w:tc>
          <w:tcPr>
            <w:tcW w:w="2515" w:type="dxa"/>
          </w:tcPr>
          <w:p w:rsidR="00666AF5" w:rsidRPr="00F25513" w:rsidRDefault="00666AF5" w:rsidP="00666AF5">
            <w:pPr>
              <w:rPr>
                <w:rFonts w:ascii="Times New Roman" w:hAnsi="Times New Roman" w:cs="Times New Roman"/>
              </w:rPr>
            </w:pPr>
            <w:r w:rsidRPr="00F25513">
              <w:rPr>
                <w:rFonts w:ascii="Times New Roman" w:hAnsi="Times New Roman" w:cs="Times New Roman"/>
              </w:rPr>
              <w:t>Project Duration</w:t>
            </w:r>
          </w:p>
        </w:tc>
        <w:tc>
          <w:tcPr>
            <w:tcW w:w="6835" w:type="dxa"/>
          </w:tcPr>
          <w:p w:rsidR="00666AF5" w:rsidRPr="00666AF5" w:rsidRDefault="00666AF5" w:rsidP="00666AF5">
            <w:pPr>
              <w:rPr>
                <w:rFonts w:ascii="Times New Roman" w:hAnsi="Times New Roman" w:cs="Times New Roman"/>
                <w:highlight w:val="yellow"/>
              </w:rPr>
            </w:pPr>
            <w:r w:rsidRPr="00666AF5">
              <w:rPr>
                <w:rFonts w:ascii="Times New Roman" w:hAnsi="Times New Roman" w:cs="Times New Roman"/>
              </w:rPr>
              <w:t>September 30, 2013 to September 30, 2018</w:t>
            </w:r>
          </w:p>
        </w:tc>
      </w:tr>
      <w:tr w:rsidR="00666AF5" w:rsidRPr="00F25513" w:rsidTr="005B6345">
        <w:tc>
          <w:tcPr>
            <w:tcW w:w="2515" w:type="dxa"/>
          </w:tcPr>
          <w:p w:rsidR="00666AF5" w:rsidRPr="00F25513" w:rsidRDefault="00666AF5" w:rsidP="00666AF5">
            <w:pPr>
              <w:rPr>
                <w:rFonts w:ascii="Times New Roman" w:hAnsi="Times New Roman" w:cs="Times New Roman"/>
              </w:rPr>
            </w:pPr>
            <w:r w:rsidRPr="00F25513">
              <w:rPr>
                <w:rFonts w:ascii="Times New Roman" w:hAnsi="Times New Roman" w:cs="Times New Roman"/>
              </w:rPr>
              <w:t>Brief Description of Research Project</w:t>
            </w:r>
          </w:p>
        </w:tc>
        <w:tc>
          <w:tcPr>
            <w:tcW w:w="6835" w:type="dxa"/>
          </w:tcPr>
          <w:p w:rsidR="00666AF5" w:rsidRPr="00666AF5" w:rsidRDefault="00666AF5" w:rsidP="00666AF5">
            <w:pPr>
              <w:autoSpaceDE w:val="0"/>
              <w:autoSpaceDN w:val="0"/>
              <w:adjustRightInd w:val="0"/>
              <w:rPr>
                <w:rFonts w:ascii="Times New Roman" w:hAnsi="Times New Roman" w:cs="Times New Roman"/>
                <w:color w:val="000000"/>
              </w:rPr>
            </w:pPr>
            <w:r w:rsidRPr="00666AF5">
              <w:rPr>
                <w:rFonts w:ascii="Times New Roman" w:hAnsi="Times New Roman" w:cs="Times New Roman"/>
                <w:color w:val="000000"/>
              </w:rPr>
              <w:t xml:space="preserve">Sustainable construction and maintenance of transportation infrastructure requires accurate hydrologic design. A critical element of the hydrologic design is the estimation of the flow rates that bridges and culverts must convey and their abutments must withstand. It is difficult to determine reliable design flows because most channels are ungauged. Furthermore, urbanization and climate change are altering basins and introducing additional uncertainty. </w:t>
            </w:r>
          </w:p>
          <w:p w:rsidR="00286B7F" w:rsidRDefault="00286B7F" w:rsidP="00666AF5">
            <w:pPr>
              <w:autoSpaceDE w:val="0"/>
              <w:autoSpaceDN w:val="0"/>
              <w:adjustRightInd w:val="0"/>
              <w:rPr>
                <w:rFonts w:ascii="Times New Roman" w:hAnsi="Times New Roman" w:cs="Times New Roman"/>
                <w:color w:val="000000"/>
              </w:rPr>
            </w:pPr>
          </w:p>
          <w:p w:rsidR="00666AF5" w:rsidRDefault="00666AF5" w:rsidP="00666AF5">
            <w:pPr>
              <w:autoSpaceDE w:val="0"/>
              <w:autoSpaceDN w:val="0"/>
              <w:adjustRightInd w:val="0"/>
              <w:rPr>
                <w:rFonts w:ascii="Times New Roman" w:hAnsi="Times New Roman" w:cs="Times New Roman"/>
                <w:color w:val="000000"/>
              </w:rPr>
            </w:pPr>
            <w:r w:rsidRPr="00666AF5">
              <w:rPr>
                <w:rFonts w:ascii="Times New Roman" w:hAnsi="Times New Roman" w:cs="Times New Roman"/>
                <w:color w:val="000000"/>
              </w:rPr>
              <w:t xml:space="preserve">For ungauged basins, storm flows are most commonly estimated using synthetic unit hydrograph (UH) methods. Synthetic UHs </w:t>
            </w:r>
            <w:proofErr w:type="gramStart"/>
            <w:r w:rsidRPr="00666AF5">
              <w:rPr>
                <w:rFonts w:ascii="Times New Roman" w:hAnsi="Times New Roman" w:cs="Times New Roman"/>
                <w:color w:val="000000"/>
              </w:rPr>
              <w:t>are closely related</w:t>
            </w:r>
            <w:proofErr w:type="gramEnd"/>
            <w:r w:rsidRPr="00666AF5">
              <w:rPr>
                <w:rFonts w:ascii="Times New Roman" w:hAnsi="Times New Roman" w:cs="Times New Roman"/>
                <w:color w:val="000000"/>
              </w:rPr>
              <w:t xml:space="preserve"> to the travel time distribution for runoff that is produced throughout the basin to the outlet, and they are commonly estimated from the physical characteristics of the basin. Using an assumption that the storm flows </w:t>
            </w:r>
            <w:proofErr w:type="gramStart"/>
            <w:r w:rsidRPr="00666AF5">
              <w:rPr>
                <w:rFonts w:ascii="Times New Roman" w:hAnsi="Times New Roman" w:cs="Times New Roman"/>
                <w:color w:val="000000"/>
              </w:rPr>
              <w:t>are linearly related</w:t>
            </w:r>
            <w:proofErr w:type="gramEnd"/>
            <w:r w:rsidRPr="00666AF5">
              <w:rPr>
                <w:rFonts w:ascii="Times New Roman" w:hAnsi="Times New Roman" w:cs="Times New Roman"/>
                <w:color w:val="000000"/>
              </w:rPr>
              <w:t xml:space="preserve"> to the excess rainfall amounts, the synthetic UH can be used to determine the flow rates that are </w:t>
            </w:r>
            <w:r w:rsidR="005B6345">
              <w:rPr>
                <w:rFonts w:ascii="Times New Roman" w:hAnsi="Times New Roman" w:cs="Times New Roman"/>
                <w:color w:val="000000"/>
              </w:rPr>
              <w:t>produced by any selected storm.</w:t>
            </w:r>
          </w:p>
          <w:p w:rsidR="005B6345" w:rsidRPr="00666AF5" w:rsidRDefault="005B6345" w:rsidP="00666AF5">
            <w:pPr>
              <w:autoSpaceDE w:val="0"/>
              <w:autoSpaceDN w:val="0"/>
              <w:adjustRightInd w:val="0"/>
              <w:rPr>
                <w:rFonts w:ascii="Times New Roman" w:hAnsi="Times New Roman" w:cs="Times New Roman"/>
                <w:color w:val="000000"/>
              </w:rPr>
            </w:pPr>
          </w:p>
          <w:p w:rsidR="00666AF5" w:rsidRPr="00666AF5" w:rsidRDefault="00666AF5" w:rsidP="00666AF5">
            <w:pPr>
              <w:autoSpaceDE w:val="0"/>
              <w:autoSpaceDN w:val="0"/>
              <w:adjustRightInd w:val="0"/>
              <w:rPr>
                <w:rFonts w:ascii="Times New Roman" w:hAnsi="Times New Roman" w:cs="Times New Roman"/>
                <w:color w:val="000000"/>
              </w:rPr>
            </w:pPr>
            <w:r w:rsidRPr="00666AF5">
              <w:rPr>
                <w:rFonts w:ascii="Times New Roman" w:hAnsi="Times New Roman" w:cs="Times New Roman"/>
                <w:color w:val="000000"/>
              </w:rPr>
              <w:t xml:space="preserve">Several methods are available in software such as HEC-HMS to estimate synthetic UHs. For example, the Soil Conservation Service (SCS) method in HEC-HMS </w:t>
            </w:r>
            <w:proofErr w:type="gramStart"/>
            <w:r w:rsidRPr="00666AF5">
              <w:rPr>
                <w:rFonts w:ascii="Times New Roman" w:hAnsi="Times New Roman" w:cs="Times New Roman"/>
                <w:color w:val="000000"/>
              </w:rPr>
              <w:t>is based</w:t>
            </w:r>
            <w:proofErr w:type="gramEnd"/>
            <w:r w:rsidRPr="00666AF5">
              <w:rPr>
                <w:rFonts w:ascii="Times New Roman" w:hAnsi="Times New Roman" w:cs="Times New Roman"/>
                <w:color w:val="000000"/>
              </w:rPr>
              <w:t xml:space="preserve"> on a single dimensionless UH that is assumed to apply in all cases. To develop the synthetic UH for a given basin, the dimensionless UH is simply rescaled using values for the time to peak and the peak UH value. Those two values </w:t>
            </w:r>
            <w:proofErr w:type="gramStart"/>
            <w:r w:rsidRPr="00666AF5">
              <w:rPr>
                <w:rFonts w:ascii="Times New Roman" w:hAnsi="Times New Roman" w:cs="Times New Roman"/>
                <w:color w:val="000000"/>
              </w:rPr>
              <w:t>can be calculated</w:t>
            </w:r>
            <w:proofErr w:type="gramEnd"/>
            <w:r w:rsidRPr="00666AF5">
              <w:rPr>
                <w:rFonts w:ascii="Times New Roman" w:hAnsi="Times New Roman" w:cs="Times New Roman"/>
                <w:color w:val="000000"/>
              </w:rPr>
              <w:t xml:space="preserve"> from the basin area, length, slope, and curve number. Similarly, the Clark method in HEC-HMS </w:t>
            </w:r>
            <w:proofErr w:type="gramStart"/>
            <w:r w:rsidRPr="00666AF5">
              <w:rPr>
                <w:rFonts w:ascii="Times New Roman" w:hAnsi="Times New Roman" w:cs="Times New Roman"/>
                <w:color w:val="000000"/>
              </w:rPr>
              <w:t>is based</w:t>
            </w:r>
            <w:proofErr w:type="gramEnd"/>
            <w:r w:rsidRPr="00666AF5">
              <w:rPr>
                <w:rFonts w:ascii="Times New Roman" w:hAnsi="Times New Roman" w:cs="Times New Roman"/>
                <w:color w:val="000000"/>
              </w:rPr>
              <w:t xml:space="preserve"> on a single time-area curve that describes the distribution of travel times to the outlet. The time coordinates </w:t>
            </w:r>
            <w:proofErr w:type="gramStart"/>
            <w:r w:rsidRPr="00666AF5">
              <w:rPr>
                <w:rFonts w:ascii="Times New Roman" w:hAnsi="Times New Roman" w:cs="Times New Roman"/>
                <w:color w:val="000000"/>
              </w:rPr>
              <w:t>are multiplied</w:t>
            </w:r>
            <w:proofErr w:type="gramEnd"/>
            <w:r w:rsidRPr="00666AF5">
              <w:rPr>
                <w:rFonts w:ascii="Times New Roman" w:hAnsi="Times New Roman" w:cs="Times New Roman"/>
                <w:color w:val="000000"/>
              </w:rPr>
              <w:t xml:space="preserve"> by the time of concentration, which is estimated in a similar </w:t>
            </w:r>
            <w:r w:rsidRPr="00666AF5">
              <w:rPr>
                <w:rFonts w:ascii="Times New Roman" w:hAnsi="Times New Roman" w:cs="Times New Roman"/>
                <w:color w:val="000000"/>
              </w:rPr>
              <w:lastRenderedPageBreak/>
              <w:t xml:space="preserve">manner as the time to peak in the SCS method. The resulting UH </w:t>
            </w:r>
            <w:proofErr w:type="gramStart"/>
            <w:r w:rsidRPr="00666AF5">
              <w:rPr>
                <w:rFonts w:ascii="Times New Roman" w:hAnsi="Times New Roman" w:cs="Times New Roman"/>
                <w:color w:val="000000"/>
              </w:rPr>
              <w:t>is then routed</w:t>
            </w:r>
            <w:proofErr w:type="gramEnd"/>
            <w:r w:rsidRPr="00666AF5">
              <w:rPr>
                <w:rFonts w:ascii="Times New Roman" w:hAnsi="Times New Roman" w:cs="Times New Roman"/>
                <w:color w:val="000000"/>
              </w:rPr>
              <w:t xml:space="preserve"> through a linear reservoir to determine the final synthetic UH. </w:t>
            </w:r>
          </w:p>
          <w:p w:rsidR="00286B7F" w:rsidRDefault="00286B7F" w:rsidP="00286B7F">
            <w:pPr>
              <w:autoSpaceDE w:val="0"/>
              <w:autoSpaceDN w:val="0"/>
              <w:adjustRightInd w:val="0"/>
              <w:rPr>
                <w:rFonts w:ascii="Times New Roman" w:hAnsi="Times New Roman" w:cs="Times New Roman"/>
                <w:color w:val="000000"/>
              </w:rPr>
            </w:pPr>
          </w:p>
          <w:p w:rsidR="00666AF5" w:rsidRDefault="00666AF5" w:rsidP="00286B7F">
            <w:pPr>
              <w:autoSpaceDE w:val="0"/>
              <w:autoSpaceDN w:val="0"/>
              <w:adjustRightInd w:val="0"/>
              <w:rPr>
                <w:rFonts w:ascii="Times New Roman" w:hAnsi="Times New Roman" w:cs="Times New Roman"/>
                <w:color w:val="000000"/>
              </w:rPr>
            </w:pPr>
            <w:r w:rsidRPr="00666AF5">
              <w:rPr>
                <w:rFonts w:ascii="Times New Roman" w:hAnsi="Times New Roman" w:cs="Times New Roman"/>
                <w:color w:val="000000"/>
              </w:rPr>
              <w:t xml:space="preserve">The use of synthetic UHs has two recognized limitations. First, the approach assumes linearity between the excess rainfall amounts and storm flows at the basin outlet. However, it is </w:t>
            </w:r>
            <w:proofErr w:type="gramStart"/>
            <w:r w:rsidRPr="00666AF5">
              <w:rPr>
                <w:rFonts w:ascii="Times New Roman" w:hAnsi="Times New Roman" w:cs="Times New Roman"/>
                <w:color w:val="000000"/>
              </w:rPr>
              <w:t>well-known</w:t>
            </w:r>
            <w:proofErr w:type="gramEnd"/>
            <w:r w:rsidRPr="00666AF5">
              <w:rPr>
                <w:rFonts w:ascii="Times New Roman" w:hAnsi="Times New Roman" w:cs="Times New Roman"/>
                <w:color w:val="000000"/>
              </w:rPr>
              <w:t xml:space="preserve"> that higher volumes of flow tend to move faster. That behavior violates linearity and can increase the magnitude of the peak flow and potentially affect the suitability of a bridge or culvert design. Second, these synthetic UHs do not account for differences in the channel network structure. Channel networks are known to exhibit distinct structures (such as dendritic, parallel, pinnate, rectangular, or trellis) depending on the conditions under which they developed (Figure 1a). Such diverse networks are abundant in the mountains-plains region, and they convey flow to their outlets using very different flow-path distributions (Figure 1b).</w:t>
            </w:r>
          </w:p>
          <w:p w:rsidR="00286B7F" w:rsidRPr="00666AF5" w:rsidRDefault="00286B7F" w:rsidP="00286B7F">
            <w:pPr>
              <w:autoSpaceDE w:val="0"/>
              <w:autoSpaceDN w:val="0"/>
              <w:adjustRightInd w:val="0"/>
              <w:rPr>
                <w:rFonts w:ascii="Times New Roman" w:hAnsi="Times New Roman" w:cs="Times New Roman"/>
                <w:color w:val="000000"/>
              </w:rPr>
            </w:pPr>
          </w:p>
          <w:p w:rsidR="00666AF5" w:rsidRPr="00666AF5" w:rsidRDefault="00666AF5" w:rsidP="00666AF5">
            <w:pPr>
              <w:autoSpaceDE w:val="0"/>
              <w:autoSpaceDN w:val="0"/>
              <w:adjustRightInd w:val="0"/>
              <w:rPr>
                <w:rFonts w:ascii="Times New Roman" w:hAnsi="Times New Roman" w:cs="Times New Roman"/>
                <w:color w:val="000000"/>
              </w:rPr>
            </w:pPr>
            <w:r w:rsidRPr="00666AF5">
              <w:rPr>
                <w:rFonts w:ascii="Times New Roman" w:hAnsi="Times New Roman" w:cs="Times New Roman"/>
                <w:color w:val="000000"/>
              </w:rPr>
              <w:t xml:space="preserve">Some synthetic UH methods </w:t>
            </w:r>
            <w:proofErr w:type="gramStart"/>
            <w:r w:rsidRPr="00666AF5">
              <w:rPr>
                <w:rFonts w:ascii="Times New Roman" w:hAnsi="Times New Roman" w:cs="Times New Roman"/>
                <w:color w:val="000000"/>
              </w:rPr>
              <w:t>have been proposed</w:t>
            </w:r>
            <w:proofErr w:type="gramEnd"/>
            <w:r w:rsidRPr="00666AF5">
              <w:rPr>
                <w:rFonts w:ascii="Times New Roman" w:hAnsi="Times New Roman" w:cs="Times New Roman"/>
                <w:color w:val="000000"/>
              </w:rPr>
              <w:t xml:space="preserve"> to allow consideration of basin shape. For example, the modified Clark method (Kull and Feldman, 1998) replaces the standardized time-area curve with one that </w:t>
            </w:r>
            <w:proofErr w:type="gramStart"/>
            <w:r w:rsidRPr="00666AF5">
              <w:rPr>
                <w:rFonts w:ascii="Times New Roman" w:hAnsi="Times New Roman" w:cs="Times New Roman"/>
                <w:color w:val="000000"/>
              </w:rPr>
              <w:t>is derived</w:t>
            </w:r>
            <w:proofErr w:type="gramEnd"/>
            <w:r w:rsidRPr="00666AF5">
              <w:rPr>
                <w:rFonts w:ascii="Times New Roman" w:hAnsi="Times New Roman" w:cs="Times New Roman"/>
                <w:color w:val="000000"/>
              </w:rPr>
              <w:t xml:space="preserve"> for the basin of interest. The geomorphic instantaneous unit hydrograph (Rodríguez-</w:t>
            </w:r>
            <w:proofErr w:type="spellStart"/>
            <w:r w:rsidRPr="00666AF5">
              <w:rPr>
                <w:rFonts w:ascii="Times New Roman" w:hAnsi="Times New Roman" w:cs="Times New Roman"/>
                <w:color w:val="000000"/>
              </w:rPr>
              <w:t>Iturbe</w:t>
            </w:r>
            <w:proofErr w:type="spellEnd"/>
            <w:r w:rsidRPr="00666AF5">
              <w:rPr>
                <w:rFonts w:ascii="Times New Roman" w:hAnsi="Times New Roman" w:cs="Times New Roman"/>
                <w:color w:val="000000"/>
              </w:rPr>
              <w:t xml:space="preserve"> and Valdés, 1979) describes the channel network using </w:t>
            </w:r>
            <w:proofErr w:type="gramStart"/>
            <w:r w:rsidRPr="00666AF5">
              <w:rPr>
                <w:rFonts w:ascii="Times New Roman" w:hAnsi="Times New Roman" w:cs="Times New Roman"/>
                <w:color w:val="000000"/>
              </w:rPr>
              <w:t>locally-derived</w:t>
            </w:r>
            <w:proofErr w:type="gramEnd"/>
            <w:r w:rsidRPr="00666AF5">
              <w:rPr>
                <w:rFonts w:ascii="Times New Roman" w:hAnsi="Times New Roman" w:cs="Times New Roman"/>
                <w:color w:val="000000"/>
              </w:rPr>
              <w:t xml:space="preserve"> Horton’s ratios. Although these methods include the actual basin shape, they still rely on the linearity assumption. Other methods </w:t>
            </w:r>
            <w:proofErr w:type="gramStart"/>
            <w:r w:rsidRPr="00666AF5">
              <w:rPr>
                <w:rFonts w:ascii="Times New Roman" w:hAnsi="Times New Roman" w:cs="Times New Roman"/>
                <w:color w:val="000000"/>
              </w:rPr>
              <w:t>have been proposed</w:t>
            </w:r>
            <w:proofErr w:type="gramEnd"/>
            <w:r w:rsidRPr="00666AF5">
              <w:rPr>
                <w:rFonts w:ascii="Times New Roman" w:hAnsi="Times New Roman" w:cs="Times New Roman"/>
                <w:color w:val="000000"/>
              </w:rPr>
              <w:t xml:space="preserve"> to relax the linearity assumption, but they do not consider the channel network type. </w:t>
            </w:r>
          </w:p>
          <w:p w:rsidR="00666AF5" w:rsidRPr="00666AF5" w:rsidRDefault="00666AF5" w:rsidP="00666AF5">
            <w:pPr>
              <w:autoSpaceDE w:val="0"/>
              <w:autoSpaceDN w:val="0"/>
              <w:adjustRightInd w:val="0"/>
              <w:rPr>
                <w:rFonts w:ascii="Times New Roman" w:hAnsi="Times New Roman" w:cs="Times New Roman"/>
                <w:b/>
                <w:bCs/>
                <w:color w:val="000000"/>
              </w:rPr>
            </w:pPr>
          </w:p>
          <w:p w:rsidR="00666AF5" w:rsidRPr="00666AF5" w:rsidRDefault="00666AF5" w:rsidP="00666AF5">
            <w:pPr>
              <w:autoSpaceDE w:val="0"/>
              <w:autoSpaceDN w:val="0"/>
              <w:adjustRightInd w:val="0"/>
              <w:rPr>
                <w:rFonts w:ascii="Times New Roman" w:hAnsi="Times New Roman" w:cs="Times New Roman"/>
                <w:color w:val="000000"/>
              </w:rPr>
            </w:pPr>
            <w:r w:rsidRPr="00666AF5">
              <w:rPr>
                <w:rFonts w:ascii="Times New Roman" w:hAnsi="Times New Roman" w:cs="Times New Roman"/>
                <w:b/>
                <w:bCs/>
                <w:color w:val="000000"/>
              </w:rPr>
              <w:t xml:space="preserve">Research Objectives: </w:t>
            </w:r>
          </w:p>
          <w:p w:rsidR="00666AF5" w:rsidRPr="00666AF5" w:rsidRDefault="00666AF5" w:rsidP="00666AF5">
            <w:pPr>
              <w:autoSpaceDE w:val="0"/>
              <w:autoSpaceDN w:val="0"/>
              <w:adjustRightInd w:val="0"/>
              <w:rPr>
                <w:rFonts w:ascii="Times New Roman" w:hAnsi="Times New Roman" w:cs="Times New Roman"/>
                <w:color w:val="000000"/>
              </w:rPr>
            </w:pPr>
            <w:r w:rsidRPr="00666AF5">
              <w:rPr>
                <w:rFonts w:ascii="Times New Roman" w:hAnsi="Times New Roman" w:cs="Times New Roman"/>
                <w:color w:val="000000"/>
              </w:rPr>
              <w:t xml:space="preserve">This project has three primary goals: </w:t>
            </w:r>
          </w:p>
          <w:p w:rsidR="00666AF5" w:rsidRPr="00666AF5" w:rsidRDefault="00666AF5" w:rsidP="00666AF5">
            <w:pPr>
              <w:autoSpaceDE w:val="0"/>
              <w:autoSpaceDN w:val="0"/>
              <w:adjustRightInd w:val="0"/>
              <w:spacing w:after="27"/>
              <w:rPr>
                <w:rFonts w:ascii="Times New Roman" w:hAnsi="Times New Roman" w:cs="Times New Roman"/>
                <w:color w:val="000000"/>
              </w:rPr>
            </w:pPr>
            <w:r w:rsidRPr="00666AF5">
              <w:rPr>
                <w:rFonts w:ascii="Times New Roman" w:hAnsi="Times New Roman" w:cs="Times New Roman"/>
                <w:color w:val="000000"/>
              </w:rPr>
              <w:t xml:space="preserve">1. Implement an alternative to the synthetic UH approach that allows nonlinearity and considers different network structures, </w:t>
            </w:r>
          </w:p>
          <w:p w:rsidR="00666AF5" w:rsidRPr="00666AF5" w:rsidRDefault="00666AF5" w:rsidP="00666AF5">
            <w:pPr>
              <w:autoSpaceDE w:val="0"/>
              <w:autoSpaceDN w:val="0"/>
              <w:adjustRightInd w:val="0"/>
              <w:spacing w:after="27"/>
              <w:rPr>
                <w:rFonts w:ascii="Times New Roman" w:hAnsi="Times New Roman" w:cs="Times New Roman"/>
                <w:color w:val="000000"/>
              </w:rPr>
            </w:pPr>
            <w:r w:rsidRPr="00666AF5">
              <w:rPr>
                <w:rFonts w:ascii="Times New Roman" w:hAnsi="Times New Roman" w:cs="Times New Roman"/>
                <w:color w:val="000000"/>
              </w:rPr>
              <w:t xml:space="preserve">2. Identify conditions where nonlinearity affects the peaks flows, </w:t>
            </w:r>
          </w:p>
          <w:p w:rsidR="00666AF5" w:rsidRPr="00286B7F" w:rsidRDefault="00666AF5" w:rsidP="00286B7F">
            <w:pPr>
              <w:autoSpaceDE w:val="0"/>
              <w:autoSpaceDN w:val="0"/>
              <w:adjustRightInd w:val="0"/>
              <w:rPr>
                <w:rFonts w:ascii="Times New Roman" w:hAnsi="Times New Roman" w:cs="Times New Roman"/>
                <w:color w:val="000000"/>
              </w:rPr>
            </w:pPr>
            <w:r w:rsidRPr="00666AF5">
              <w:rPr>
                <w:rFonts w:ascii="Times New Roman" w:hAnsi="Times New Roman" w:cs="Times New Roman"/>
                <w:color w:val="000000"/>
              </w:rPr>
              <w:t>3. Determine whether the network type provides sufficient information to determine th</w:t>
            </w:r>
            <w:r w:rsidR="00286B7F">
              <w:rPr>
                <w:rFonts w:ascii="Times New Roman" w:hAnsi="Times New Roman" w:cs="Times New Roman"/>
                <w:color w:val="000000"/>
              </w:rPr>
              <w:t>e distribution of travel times.</w:t>
            </w:r>
          </w:p>
        </w:tc>
      </w:tr>
      <w:tr w:rsidR="00666AF5" w:rsidRPr="00F25513" w:rsidTr="005B6345">
        <w:trPr>
          <w:trHeight w:val="188"/>
        </w:trPr>
        <w:tc>
          <w:tcPr>
            <w:tcW w:w="2515" w:type="dxa"/>
          </w:tcPr>
          <w:p w:rsidR="00666AF5" w:rsidRPr="00F25513" w:rsidRDefault="00666AF5" w:rsidP="00666AF5">
            <w:pPr>
              <w:rPr>
                <w:rFonts w:ascii="Times New Roman" w:hAnsi="Times New Roman" w:cs="Times New Roman"/>
              </w:rPr>
            </w:pPr>
            <w:r w:rsidRPr="00F25513">
              <w:rPr>
                <w:rFonts w:ascii="Times New Roman" w:hAnsi="Times New Roman" w:cs="Times New Roman"/>
              </w:rPr>
              <w:lastRenderedPageBreak/>
              <w:t>Describe Implementation of Research Outcomes (or why not implemented)</w:t>
            </w:r>
          </w:p>
          <w:p w:rsidR="00666AF5" w:rsidRPr="00F25513" w:rsidRDefault="00666AF5" w:rsidP="00666AF5">
            <w:pPr>
              <w:rPr>
                <w:rFonts w:ascii="Times New Roman" w:hAnsi="Times New Roman" w:cs="Times New Roman"/>
              </w:rPr>
            </w:pPr>
          </w:p>
          <w:p w:rsidR="00666AF5" w:rsidRPr="00F25513" w:rsidRDefault="00666AF5" w:rsidP="00666AF5">
            <w:pPr>
              <w:rPr>
                <w:rFonts w:ascii="Times New Roman" w:hAnsi="Times New Roman" w:cs="Times New Roman"/>
              </w:rPr>
            </w:pPr>
            <w:r w:rsidRPr="00F25513">
              <w:rPr>
                <w:rFonts w:ascii="Times New Roman" w:hAnsi="Times New Roman" w:cs="Times New Roman"/>
              </w:rPr>
              <w:t>Place Any Photos Here</w:t>
            </w:r>
          </w:p>
        </w:tc>
        <w:tc>
          <w:tcPr>
            <w:tcW w:w="6835" w:type="dxa"/>
          </w:tcPr>
          <w:p w:rsidR="00666AF5" w:rsidRPr="00666AF5" w:rsidRDefault="00AB2B3B" w:rsidP="00666AF5">
            <w:pPr>
              <w:rPr>
                <w:rFonts w:ascii="Times New Roman" w:hAnsi="Times New Roman" w:cs="Times New Roman"/>
              </w:rPr>
            </w:pPr>
            <w:r w:rsidRPr="00AB2B3B">
              <w:rPr>
                <w:rFonts w:ascii="Times New Roman" w:hAnsi="Times New Roman" w:cs="Times New Roman"/>
              </w:rPr>
              <w:t xml:space="preserve">The research outcomes </w:t>
            </w:r>
            <w:proofErr w:type="gramStart"/>
            <w:r w:rsidRPr="00AB2B3B">
              <w:rPr>
                <w:rFonts w:ascii="Times New Roman" w:hAnsi="Times New Roman" w:cs="Times New Roman"/>
              </w:rPr>
              <w:t>were implemented</w:t>
            </w:r>
            <w:proofErr w:type="gramEnd"/>
            <w:r w:rsidRPr="00AB2B3B">
              <w:rPr>
                <w:rFonts w:ascii="Times New Roman" w:hAnsi="Times New Roman" w:cs="Times New Roman"/>
              </w:rPr>
              <w:t xml:space="preserve"> in a journal publication that (1) thoroughly describes the proposed methodology and (2) tests the methodology against other existing approaches. Hydrologic engineers can read this article to develop the methodology in their own spreadsheet framework or more sophisticated model.</w:t>
            </w:r>
          </w:p>
        </w:tc>
      </w:tr>
      <w:tr w:rsidR="00666AF5" w:rsidRPr="00F25513" w:rsidTr="005B6345">
        <w:trPr>
          <w:trHeight w:val="188"/>
        </w:trPr>
        <w:tc>
          <w:tcPr>
            <w:tcW w:w="2515" w:type="dxa"/>
          </w:tcPr>
          <w:p w:rsidR="00666AF5" w:rsidRPr="00F25513" w:rsidRDefault="00666AF5" w:rsidP="00666AF5">
            <w:pPr>
              <w:rPr>
                <w:rFonts w:ascii="Times New Roman" w:hAnsi="Times New Roman" w:cs="Times New Roman"/>
              </w:rPr>
            </w:pPr>
            <w:r w:rsidRPr="00F25513">
              <w:rPr>
                <w:rFonts w:ascii="Times New Roman" w:hAnsi="Times New Roman" w:cs="Times New Roman"/>
              </w:rPr>
              <w:t>Impacts/Benefits of Implementation</w:t>
            </w:r>
          </w:p>
          <w:p w:rsidR="00666AF5" w:rsidRPr="00F25513" w:rsidRDefault="00666AF5" w:rsidP="00666AF5">
            <w:pPr>
              <w:rPr>
                <w:rFonts w:ascii="Times New Roman" w:hAnsi="Times New Roman" w:cs="Times New Roman"/>
              </w:rPr>
            </w:pPr>
            <w:r w:rsidRPr="00F25513">
              <w:rPr>
                <w:rFonts w:ascii="Times New Roman" w:hAnsi="Times New Roman" w:cs="Times New Roman"/>
              </w:rPr>
              <w:t>(actual, not anticipated)</w:t>
            </w:r>
          </w:p>
        </w:tc>
        <w:tc>
          <w:tcPr>
            <w:tcW w:w="6835" w:type="dxa"/>
          </w:tcPr>
          <w:p w:rsidR="00666AF5" w:rsidRPr="00F25513" w:rsidRDefault="00AB2B3B" w:rsidP="00666AF5">
            <w:pPr>
              <w:rPr>
                <w:rFonts w:ascii="Times New Roman" w:hAnsi="Times New Roman" w:cs="Times New Roman"/>
              </w:rPr>
            </w:pPr>
            <w:r w:rsidRPr="00AB2B3B">
              <w:rPr>
                <w:rFonts w:ascii="Times New Roman" w:hAnsi="Times New Roman" w:cs="Times New Roman"/>
              </w:rPr>
              <w:t xml:space="preserve">The method produced in this project overcomes key limitations of existing methods that estimate stream flow in response to specified rainfall (e.g., a design storm). In particular, it accounts for the nonlinearity in the relationship between basin runoff and stormflow at the basin outlet. In addition, it considers the channel network type that occurs in the basin (e.g., dendritic or parallel). The method is simple enough to </w:t>
            </w:r>
            <w:proofErr w:type="gramStart"/>
            <w:r w:rsidRPr="00AB2B3B">
              <w:rPr>
                <w:rFonts w:ascii="Times New Roman" w:hAnsi="Times New Roman" w:cs="Times New Roman"/>
              </w:rPr>
              <w:t>be implemented</w:t>
            </w:r>
            <w:proofErr w:type="gramEnd"/>
            <w:r w:rsidRPr="00AB2B3B">
              <w:rPr>
                <w:rFonts w:ascii="Times New Roman" w:hAnsi="Times New Roman" w:cs="Times New Roman"/>
              </w:rPr>
              <w:t xml:space="preserve"> in a spreadsheet by practicing engineers and could be implemented in modeling software such as HEC-HMS because it does not require hydrologic computations on a grid.</w:t>
            </w:r>
          </w:p>
        </w:tc>
      </w:tr>
      <w:tr w:rsidR="00666AF5" w:rsidRPr="00F25513" w:rsidTr="005B6345">
        <w:tc>
          <w:tcPr>
            <w:tcW w:w="2515" w:type="dxa"/>
          </w:tcPr>
          <w:p w:rsidR="00666AF5" w:rsidRPr="00F25513" w:rsidRDefault="00666AF5" w:rsidP="00666AF5">
            <w:pPr>
              <w:rPr>
                <w:rFonts w:ascii="Times New Roman" w:hAnsi="Times New Roman" w:cs="Times New Roman"/>
              </w:rPr>
            </w:pPr>
            <w:r w:rsidRPr="00F25513">
              <w:rPr>
                <w:rFonts w:ascii="Times New Roman" w:hAnsi="Times New Roman" w:cs="Times New Roman"/>
              </w:rPr>
              <w:t>Web Links</w:t>
            </w:r>
          </w:p>
          <w:p w:rsidR="00666AF5" w:rsidRPr="00F25513" w:rsidRDefault="00666AF5" w:rsidP="00666AF5">
            <w:pPr>
              <w:pStyle w:val="ListParagraph"/>
              <w:numPr>
                <w:ilvl w:val="0"/>
                <w:numId w:val="2"/>
              </w:numPr>
              <w:rPr>
                <w:rFonts w:ascii="Times New Roman" w:hAnsi="Times New Roman" w:cs="Times New Roman"/>
              </w:rPr>
            </w:pPr>
            <w:r w:rsidRPr="00F25513">
              <w:rPr>
                <w:rFonts w:ascii="Times New Roman" w:hAnsi="Times New Roman" w:cs="Times New Roman"/>
              </w:rPr>
              <w:lastRenderedPageBreak/>
              <w:t>Reports</w:t>
            </w:r>
          </w:p>
          <w:p w:rsidR="00666AF5" w:rsidRPr="00F25513" w:rsidRDefault="00666AF5" w:rsidP="00666AF5">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6835" w:type="dxa"/>
          </w:tcPr>
          <w:p w:rsidR="00666AF5" w:rsidRPr="00F25513" w:rsidRDefault="00B82A7E" w:rsidP="00666AF5">
            <w:pPr>
              <w:rPr>
                <w:rFonts w:ascii="Times New Roman" w:hAnsi="Times New Roman" w:cs="Times New Roman"/>
              </w:rPr>
            </w:pPr>
            <w:hyperlink r:id="rId8" w:history="1">
              <w:r w:rsidRPr="00F86413">
                <w:rPr>
                  <w:rStyle w:val="Hyperlink"/>
                  <w:rFonts w:ascii="Times New Roman" w:hAnsi="Times New Roman" w:cs="Times New Roman"/>
                </w:rPr>
                <w:t>https://www.ugpti.org/resources/reports/details.php?id=984</w:t>
              </w:r>
            </w:hyperlink>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B32" w:rsidRDefault="00E13B32" w:rsidP="00155DC9">
      <w:pPr>
        <w:spacing w:after="0"/>
      </w:pPr>
      <w:r>
        <w:separator/>
      </w:r>
    </w:p>
  </w:endnote>
  <w:endnote w:type="continuationSeparator" w:id="0">
    <w:p w:rsidR="00E13B32" w:rsidRDefault="00E13B32" w:rsidP="00155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B32" w:rsidRDefault="00E13B32" w:rsidP="00155DC9">
      <w:pPr>
        <w:spacing w:after="0"/>
      </w:pPr>
      <w:r>
        <w:separator/>
      </w:r>
    </w:p>
  </w:footnote>
  <w:footnote w:type="continuationSeparator" w:id="0">
    <w:p w:rsidR="00E13B32" w:rsidRDefault="00E13B32" w:rsidP="00155D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735C5"/>
    <w:multiLevelType w:val="hybridMultilevel"/>
    <w:tmpl w:val="12524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056CF9"/>
    <w:rsid w:val="00155DC9"/>
    <w:rsid w:val="00167D11"/>
    <w:rsid w:val="00286B7F"/>
    <w:rsid w:val="00395313"/>
    <w:rsid w:val="003A1F97"/>
    <w:rsid w:val="00520CCC"/>
    <w:rsid w:val="00526694"/>
    <w:rsid w:val="00532410"/>
    <w:rsid w:val="005418BF"/>
    <w:rsid w:val="00543E07"/>
    <w:rsid w:val="00564EA1"/>
    <w:rsid w:val="005739F2"/>
    <w:rsid w:val="005B6345"/>
    <w:rsid w:val="006476A6"/>
    <w:rsid w:val="00666AF5"/>
    <w:rsid w:val="006E4140"/>
    <w:rsid w:val="007C6A8C"/>
    <w:rsid w:val="00806874"/>
    <w:rsid w:val="008C6F8F"/>
    <w:rsid w:val="00A326E7"/>
    <w:rsid w:val="00A61B30"/>
    <w:rsid w:val="00A81B58"/>
    <w:rsid w:val="00AB2B3B"/>
    <w:rsid w:val="00AD1BD6"/>
    <w:rsid w:val="00AF6A1E"/>
    <w:rsid w:val="00B65EB3"/>
    <w:rsid w:val="00B82A7E"/>
    <w:rsid w:val="00B95278"/>
    <w:rsid w:val="00BD2E87"/>
    <w:rsid w:val="00CB184A"/>
    <w:rsid w:val="00CD1302"/>
    <w:rsid w:val="00D76096"/>
    <w:rsid w:val="00DA713E"/>
    <w:rsid w:val="00DB4ECC"/>
    <w:rsid w:val="00E13B32"/>
    <w:rsid w:val="00F25513"/>
    <w:rsid w:val="00F45EA0"/>
    <w:rsid w:val="00F670C7"/>
    <w:rsid w:val="00FA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8A60C"/>
  <w15:docId w15:val="{27025366-7473-45CE-B80E-C55711F2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paragraph" w:styleId="NormalWeb">
    <w:name w:val="Normal (Web)"/>
    <w:basedOn w:val="Normal"/>
    <w:uiPriority w:val="99"/>
    <w:unhideWhenUsed/>
    <w:rsid w:val="00155DC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5DC9"/>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5DC9"/>
    <w:rPr>
      <w:rFonts w:ascii="Times New Roman" w:hAnsi="Times New Roman"/>
      <w:sz w:val="20"/>
      <w:szCs w:val="20"/>
    </w:rPr>
  </w:style>
  <w:style w:type="character" w:styleId="FootnoteReference">
    <w:name w:val="footnote reference"/>
    <w:basedOn w:val="DefaultParagraphFont"/>
    <w:uiPriority w:val="99"/>
    <w:semiHidden/>
    <w:unhideWhenUsed/>
    <w:rsid w:val="00155DC9"/>
    <w:rPr>
      <w:vertAlign w:val="superscript"/>
    </w:rPr>
  </w:style>
  <w:style w:type="paragraph" w:customStyle="1" w:styleId="Default">
    <w:name w:val="Default"/>
    <w:rsid w:val="00155DC9"/>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155DC9"/>
  </w:style>
  <w:style w:type="character" w:styleId="Emphasis">
    <w:name w:val="Emphasis"/>
    <w:basedOn w:val="DefaultParagraphFont"/>
    <w:uiPriority w:val="20"/>
    <w:qFormat/>
    <w:rsid w:val="00155DC9"/>
    <w:rPr>
      <w:i/>
      <w:iCs/>
    </w:rPr>
  </w:style>
  <w:style w:type="paragraph" w:styleId="Header">
    <w:name w:val="header"/>
    <w:basedOn w:val="Normal"/>
    <w:link w:val="HeaderChar"/>
    <w:uiPriority w:val="99"/>
    <w:unhideWhenUsed/>
    <w:rsid w:val="00564EA1"/>
    <w:pPr>
      <w:tabs>
        <w:tab w:val="center" w:pos="4680"/>
        <w:tab w:val="right" w:pos="9360"/>
      </w:tabs>
      <w:spacing w:after="0"/>
    </w:pPr>
  </w:style>
  <w:style w:type="character" w:customStyle="1" w:styleId="HeaderChar">
    <w:name w:val="Header Char"/>
    <w:basedOn w:val="DefaultParagraphFont"/>
    <w:link w:val="Header"/>
    <w:uiPriority w:val="99"/>
    <w:rsid w:val="00564EA1"/>
  </w:style>
  <w:style w:type="paragraph" w:styleId="Footer">
    <w:name w:val="footer"/>
    <w:basedOn w:val="Normal"/>
    <w:link w:val="FooterChar"/>
    <w:uiPriority w:val="99"/>
    <w:unhideWhenUsed/>
    <w:rsid w:val="00564EA1"/>
    <w:pPr>
      <w:tabs>
        <w:tab w:val="center" w:pos="4680"/>
        <w:tab w:val="right" w:pos="9360"/>
      </w:tabs>
      <w:spacing w:after="0"/>
    </w:pPr>
  </w:style>
  <w:style w:type="character" w:customStyle="1" w:styleId="FooterChar">
    <w:name w:val="Footer Char"/>
    <w:basedOn w:val="DefaultParagraphFont"/>
    <w:link w:val="Footer"/>
    <w:uiPriority w:val="99"/>
    <w:rsid w:val="00564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gpti.org/resources/reports/details.php?id=9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6519F664-88C3-4351-B1E1-84C6B224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Incorporating River Network Structure for Improved Hydrologic Design of Transportation Infrastructure</dc:title>
  <dc:creator>megan.c.bohn</dc:creator>
  <cp:lastModifiedBy>Nichols, Patrick</cp:lastModifiedBy>
  <cp:revision>9</cp:revision>
  <cp:lastPrinted>2020-04-13T15:31:00Z</cp:lastPrinted>
  <dcterms:created xsi:type="dcterms:W3CDTF">2015-08-26T16:35:00Z</dcterms:created>
  <dcterms:modified xsi:type="dcterms:W3CDTF">2020-04-13T15:31:00Z</dcterms:modified>
</cp:coreProperties>
</file>