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Caption w:val="UTC Project Information"/>
      </w:tblPr>
      <w:tblGrid>
        <w:gridCol w:w="2935"/>
        <w:gridCol w:w="6415"/>
      </w:tblGrid>
      <w:tr w:rsidR="00A61B30" w:rsidRPr="00C126CC" w:rsidTr="001E4898">
        <w:tc>
          <w:tcPr>
            <w:tcW w:w="9350" w:type="dxa"/>
            <w:gridSpan w:val="2"/>
          </w:tcPr>
          <w:p w:rsidR="00A61B30" w:rsidRPr="00C126CC" w:rsidRDefault="00A61B30">
            <w:pPr>
              <w:rPr>
                <w:rFonts w:ascii="Times New Roman" w:hAnsi="Times New Roman" w:cs="Times New Roman"/>
                <w:b/>
                <w:sz w:val="28"/>
                <w:szCs w:val="28"/>
              </w:rPr>
            </w:pPr>
            <w:r w:rsidRPr="00C126CC">
              <w:rPr>
                <w:rFonts w:ascii="Times New Roman" w:hAnsi="Times New Roman" w:cs="Times New Roman"/>
                <w:b/>
                <w:sz w:val="28"/>
                <w:szCs w:val="28"/>
              </w:rPr>
              <w:t>UTC  Project  Information</w:t>
            </w:r>
          </w:p>
        </w:tc>
      </w:tr>
      <w:tr w:rsidR="00A61B30" w:rsidRPr="00C126CC" w:rsidTr="001E4898">
        <w:tc>
          <w:tcPr>
            <w:tcW w:w="2935" w:type="dxa"/>
          </w:tcPr>
          <w:p w:rsidR="00A61B30" w:rsidRPr="00C126CC" w:rsidRDefault="00A61B30">
            <w:pPr>
              <w:rPr>
                <w:rFonts w:ascii="Times New Roman" w:hAnsi="Times New Roman" w:cs="Times New Roman"/>
              </w:rPr>
            </w:pPr>
            <w:r w:rsidRPr="00C126CC">
              <w:rPr>
                <w:rFonts w:ascii="Times New Roman" w:hAnsi="Times New Roman" w:cs="Times New Roman"/>
              </w:rPr>
              <w:t>Project Title</w:t>
            </w:r>
          </w:p>
        </w:tc>
        <w:tc>
          <w:tcPr>
            <w:tcW w:w="6415" w:type="dxa"/>
          </w:tcPr>
          <w:p w:rsidR="00A61B30" w:rsidRPr="001E4898" w:rsidRDefault="00C126CC" w:rsidP="001E4898">
            <w:pPr>
              <w:rPr>
                <w:rFonts w:ascii="Times New Roman" w:eastAsia="Times New Roman" w:hAnsi="Times New Roman" w:cs="Times New Roman"/>
              </w:rPr>
            </w:pPr>
            <w:r w:rsidRPr="00C126CC">
              <w:rPr>
                <w:rFonts w:ascii="Times New Roman" w:eastAsia="Times New Roman" w:hAnsi="Times New Roman" w:cs="Times New Roman"/>
              </w:rPr>
              <w:t>MPC-</w:t>
            </w:r>
            <w:r w:rsidR="00B53CDD" w:rsidRPr="00C126CC">
              <w:rPr>
                <w:rFonts w:ascii="Times New Roman" w:eastAsia="Times New Roman" w:hAnsi="Times New Roman" w:cs="Times New Roman"/>
              </w:rPr>
              <w:t xml:space="preserve">487 </w:t>
            </w:r>
            <w:r w:rsidRPr="00C126CC">
              <w:rPr>
                <w:rFonts w:ascii="Times New Roman" w:eastAsia="Times New Roman" w:hAnsi="Times New Roman" w:cs="Times New Roman"/>
              </w:rPr>
              <w:t>–</w:t>
            </w:r>
            <w:r w:rsidR="00B53CDD" w:rsidRPr="00C126CC">
              <w:rPr>
                <w:rFonts w:ascii="Times New Roman" w:eastAsia="Times New Roman" w:hAnsi="Times New Roman" w:cs="Times New Roman"/>
              </w:rPr>
              <w:t xml:space="preserve"> </w:t>
            </w:r>
            <w:r w:rsidR="00517221" w:rsidRPr="00C126CC">
              <w:rPr>
                <w:rFonts w:ascii="Times New Roman" w:eastAsia="Times New Roman" w:hAnsi="Times New Roman" w:cs="Times New Roman"/>
              </w:rPr>
              <w:t>Investigation of Cross Laminated Timber Bridge Decks as a Sustainable Solution for Repair of Deficient Rural Wood Bridges</w:t>
            </w:r>
          </w:p>
        </w:tc>
      </w:tr>
      <w:tr w:rsidR="00DA713E" w:rsidRPr="00C126CC" w:rsidTr="001E4898">
        <w:tc>
          <w:tcPr>
            <w:tcW w:w="2935" w:type="dxa"/>
          </w:tcPr>
          <w:p w:rsidR="00DA713E" w:rsidRPr="00C126CC" w:rsidRDefault="00DA713E">
            <w:pPr>
              <w:rPr>
                <w:rFonts w:ascii="Times New Roman" w:hAnsi="Times New Roman" w:cs="Times New Roman"/>
              </w:rPr>
            </w:pPr>
            <w:r w:rsidRPr="00C126CC">
              <w:rPr>
                <w:rFonts w:ascii="Times New Roman" w:hAnsi="Times New Roman" w:cs="Times New Roman"/>
              </w:rPr>
              <w:t>University</w:t>
            </w:r>
          </w:p>
        </w:tc>
        <w:tc>
          <w:tcPr>
            <w:tcW w:w="6415" w:type="dxa"/>
          </w:tcPr>
          <w:p w:rsidR="00DA713E" w:rsidRPr="00C126CC" w:rsidRDefault="00517221">
            <w:pPr>
              <w:rPr>
                <w:rFonts w:ascii="Times New Roman" w:hAnsi="Times New Roman" w:cs="Times New Roman"/>
              </w:rPr>
            </w:pPr>
            <w:r w:rsidRPr="00C126CC">
              <w:rPr>
                <w:rFonts w:ascii="Times New Roman" w:eastAsia="Times New Roman" w:hAnsi="Times New Roman" w:cs="Times New Roman"/>
                <w:szCs w:val="24"/>
              </w:rPr>
              <w:t xml:space="preserve">Colorado State University </w:t>
            </w:r>
          </w:p>
        </w:tc>
      </w:tr>
      <w:tr w:rsidR="00A61B30" w:rsidRPr="00C126CC" w:rsidTr="001E4898">
        <w:tc>
          <w:tcPr>
            <w:tcW w:w="2935" w:type="dxa"/>
          </w:tcPr>
          <w:p w:rsidR="00A61B30" w:rsidRPr="00C126CC" w:rsidRDefault="00A61B30">
            <w:pPr>
              <w:rPr>
                <w:rFonts w:ascii="Times New Roman" w:hAnsi="Times New Roman" w:cs="Times New Roman"/>
              </w:rPr>
            </w:pPr>
            <w:r w:rsidRPr="00C126CC">
              <w:rPr>
                <w:rFonts w:ascii="Times New Roman" w:hAnsi="Times New Roman" w:cs="Times New Roman"/>
              </w:rPr>
              <w:t>Principal Investigator</w:t>
            </w:r>
          </w:p>
        </w:tc>
        <w:tc>
          <w:tcPr>
            <w:tcW w:w="6415" w:type="dxa"/>
          </w:tcPr>
          <w:p w:rsidR="00A61B30" w:rsidRPr="00C126CC" w:rsidRDefault="00DA0747" w:rsidP="001E4898">
            <w:pPr>
              <w:rPr>
                <w:rFonts w:ascii="Times New Roman" w:hAnsi="Times New Roman" w:cs="Times New Roman"/>
                <w:color w:val="000000"/>
              </w:rPr>
            </w:pPr>
            <w:r w:rsidRPr="00DA0747">
              <w:rPr>
                <w:rFonts w:ascii="Times New Roman" w:eastAsia="Times New Roman" w:hAnsi="Times New Roman" w:cs="Times New Roman"/>
                <w:szCs w:val="24"/>
              </w:rPr>
              <w:t xml:space="preserve">John W. van de </w:t>
            </w:r>
            <w:proofErr w:type="spellStart"/>
            <w:r w:rsidRPr="00DA0747">
              <w:rPr>
                <w:rFonts w:ascii="Times New Roman" w:eastAsia="Times New Roman" w:hAnsi="Times New Roman" w:cs="Times New Roman"/>
                <w:szCs w:val="24"/>
              </w:rPr>
              <w:t>Lindt</w:t>
            </w:r>
            <w:proofErr w:type="spellEnd"/>
          </w:p>
        </w:tc>
      </w:tr>
      <w:tr w:rsidR="00A61B30" w:rsidRPr="00C126CC" w:rsidTr="001E4898">
        <w:tc>
          <w:tcPr>
            <w:tcW w:w="2935" w:type="dxa"/>
          </w:tcPr>
          <w:p w:rsidR="00A61B30" w:rsidRPr="00C126CC" w:rsidRDefault="00A61B30">
            <w:pPr>
              <w:rPr>
                <w:rFonts w:ascii="Times New Roman" w:hAnsi="Times New Roman" w:cs="Times New Roman"/>
              </w:rPr>
            </w:pPr>
            <w:r w:rsidRPr="00C126CC">
              <w:rPr>
                <w:rFonts w:ascii="Times New Roman" w:hAnsi="Times New Roman" w:cs="Times New Roman"/>
              </w:rPr>
              <w:t>PI Contact Information</w:t>
            </w:r>
          </w:p>
        </w:tc>
        <w:tc>
          <w:tcPr>
            <w:tcW w:w="6415" w:type="dxa"/>
          </w:tcPr>
          <w:p w:rsidR="00517221" w:rsidRPr="00C126CC" w:rsidRDefault="00D51AD9" w:rsidP="00517221">
            <w:pPr>
              <w:rPr>
                <w:rFonts w:ascii="Times New Roman" w:eastAsia="Times New Roman" w:hAnsi="Times New Roman" w:cs="Times New Roman"/>
                <w:szCs w:val="24"/>
              </w:rPr>
            </w:pPr>
            <w:r>
              <w:rPr>
                <w:rFonts w:ascii="Times New Roman" w:eastAsia="Times New Roman" w:hAnsi="Times New Roman" w:cs="Times New Roman"/>
                <w:szCs w:val="24"/>
              </w:rPr>
              <w:t>Professor</w:t>
            </w:r>
          </w:p>
          <w:p w:rsidR="00BE0169" w:rsidRDefault="00BE0169" w:rsidP="00517221">
            <w:pPr>
              <w:rPr>
                <w:rFonts w:ascii="Times New Roman" w:eastAsia="Times New Roman" w:hAnsi="Times New Roman" w:cs="Times New Roman"/>
                <w:szCs w:val="24"/>
              </w:rPr>
            </w:pPr>
            <w:r w:rsidRPr="00C126CC">
              <w:rPr>
                <w:rFonts w:ascii="Times New Roman" w:eastAsia="Times New Roman" w:hAnsi="Times New Roman" w:cs="Times New Roman"/>
                <w:szCs w:val="24"/>
              </w:rPr>
              <w:t>Department of Civil and Environmental Engineering</w:t>
            </w:r>
          </w:p>
          <w:p w:rsidR="00517221" w:rsidRPr="00C126CC" w:rsidRDefault="00517221" w:rsidP="00517221">
            <w:pPr>
              <w:rPr>
                <w:rFonts w:ascii="Times New Roman" w:eastAsia="Times New Roman" w:hAnsi="Times New Roman" w:cs="Times New Roman"/>
                <w:szCs w:val="24"/>
              </w:rPr>
            </w:pPr>
            <w:r w:rsidRPr="00C126CC">
              <w:rPr>
                <w:rFonts w:ascii="Times New Roman" w:eastAsia="Times New Roman" w:hAnsi="Times New Roman" w:cs="Times New Roman"/>
                <w:szCs w:val="24"/>
              </w:rPr>
              <w:t>Colorado State University</w:t>
            </w:r>
          </w:p>
          <w:p w:rsidR="00984214" w:rsidRDefault="00984214" w:rsidP="00517221">
            <w:pPr>
              <w:rPr>
                <w:rFonts w:ascii="Times New Roman" w:hAnsi="Times New Roman" w:cs="Times New Roman"/>
              </w:rPr>
            </w:pPr>
            <w:r>
              <w:rPr>
                <w:rFonts w:ascii="Times New Roman" w:hAnsi="Times New Roman" w:cs="Times New Roman"/>
              </w:rPr>
              <w:t xml:space="preserve">Phone: </w:t>
            </w:r>
            <w:r w:rsidR="00C03BC0" w:rsidRPr="00C03BC0">
              <w:rPr>
                <w:rFonts w:ascii="Times New Roman" w:hAnsi="Times New Roman" w:cs="Times New Roman"/>
              </w:rPr>
              <w:t>(970)</w:t>
            </w:r>
            <w:r w:rsidR="00C03BC0">
              <w:rPr>
                <w:rFonts w:ascii="Times New Roman" w:hAnsi="Times New Roman" w:cs="Times New Roman"/>
              </w:rPr>
              <w:t xml:space="preserve"> </w:t>
            </w:r>
            <w:r w:rsidR="00C03BC0" w:rsidRPr="00C03BC0">
              <w:rPr>
                <w:rFonts w:ascii="Times New Roman" w:hAnsi="Times New Roman" w:cs="Times New Roman"/>
              </w:rPr>
              <w:t>491-6697</w:t>
            </w:r>
          </w:p>
          <w:p w:rsidR="00F664F4" w:rsidRPr="00C126CC" w:rsidRDefault="00A7031D" w:rsidP="00517221">
            <w:pPr>
              <w:rPr>
                <w:rFonts w:ascii="Times New Roman" w:hAnsi="Times New Roman" w:cs="Times New Roman"/>
              </w:rPr>
            </w:pPr>
            <w:r>
              <w:rPr>
                <w:rFonts w:ascii="Times New Roman" w:hAnsi="Times New Roman" w:cs="Times New Roman"/>
              </w:rPr>
              <w:t xml:space="preserve">Email: </w:t>
            </w:r>
            <w:r w:rsidR="00517221" w:rsidRPr="00A7031D">
              <w:rPr>
                <w:rFonts w:ascii="Times New Roman" w:hAnsi="Times New Roman" w:cs="Times New Roman"/>
              </w:rPr>
              <w:t>jwv@engr.colostate.edu</w:t>
            </w:r>
            <w:bookmarkStart w:id="0" w:name="_GoBack"/>
            <w:bookmarkEnd w:id="0"/>
          </w:p>
        </w:tc>
      </w:tr>
      <w:tr w:rsidR="00517221" w:rsidRPr="00C126CC" w:rsidTr="001E4898">
        <w:tc>
          <w:tcPr>
            <w:tcW w:w="2935" w:type="dxa"/>
          </w:tcPr>
          <w:p w:rsidR="00517221" w:rsidRPr="00C126CC" w:rsidRDefault="00517221" w:rsidP="00517221">
            <w:pPr>
              <w:rPr>
                <w:rFonts w:ascii="Times New Roman" w:hAnsi="Times New Roman" w:cs="Times New Roman"/>
              </w:rPr>
            </w:pPr>
            <w:r w:rsidRPr="00C126CC">
              <w:rPr>
                <w:rFonts w:ascii="Times New Roman" w:hAnsi="Times New Roman" w:cs="Times New Roman"/>
              </w:rPr>
              <w:t>Funding Agencies</w:t>
            </w:r>
          </w:p>
        </w:tc>
        <w:tc>
          <w:tcPr>
            <w:tcW w:w="6415" w:type="dxa"/>
          </w:tcPr>
          <w:p w:rsidR="00517221" w:rsidRPr="00C126CC" w:rsidRDefault="00517221" w:rsidP="00517221">
            <w:pPr>
              <w:rPr>
                <w:rFonts w:ascii="Times New Roman" w:hAnsi="Times New Roman" w:cs="Times New Roman"/>
              </w:rPr>
            </w:pPr>
            <w:r w:rsidRPr="00C126CC">
              <w:rPr>
                <w:rFonts w:ascii="Times New Roman" w:hAnsi="Times New Roman" w:cs="Times New Roman"/>
              </w:rPr>
              <w:t>USDOT, Research and Innovative Technology Administration</w:t>
            </w:r>
          </w:p>
        </w:tc>
      </w:tr>
      <w:tr w:rsidR="00517221" w:rsidRPr="00C126CC" w:rsidTr="001E4898">
        <w:tc>
          <w:tcPr>
            <w:tcW w:w="2935" w:type="dxa"/>
          </w:tcPr>
          <w:p w:rsidR="00517221" w:rsidRPr="00C126CC" w:rsidRDefault="00517221" w:rsidP="00517221">
            <w:pPr>
              <w:rPr>
                <w:rFonts w:ascii="Times New Roman" w:hAnsi="Times New Roman" w:cs="Times New Roman"/>
              </w:rPr>
            </w:pPr>
            <w:r w:rsidRPr="00C126CC">
              <w:rPr>
                <w:rFonts w:ascii="Times New Roman" w:hAnsi="Times New Roman" w:cs="Times New Roman"/>
              </w:rPr>
              <w:t>Agency ID or Contract Number</w:t>
            </w:r>
          </w:p>
        </w:tc>
        <w:tc>
          <w:tcPr>
            <w:tcW w:w="6415" w:type="dxa"/>
          </w:tcPr>
          <w:p w:rsidR="00517221" w:rsidRPr="00C126CC" w:rsidRDefault="00517221" w:rsidP="00517221">
            <w:pPr>
              <w:rPr>
                <w:rFonts w:ascii="Times New Roman" w:hAnsi="Times New Roman" w:cs="Times New Roman"/>
              </w:rPr>
            </w:pPr>
            <w:r w:rsidRPr="00C126CC">
              <w:rPr>
                <w:rFonts w:ascii="Times New Roman" w:hAnsi="Times New Roman" w:cs="Times New Roman"/>
              </w:rPr>
              <w:t>DTRT13-G-UTC38</w:t>
            </w:r>
          </w:p>
        </w:tc>
      </w:tr>
      <w:tr w:rsidR="00517221" w:rsidRPr="00C126CC" w:rsidTr="001E4898">
        <w:tc>
          <w:tcPr>
            <w:tcW w:w="2935" w:type="dxa"/>
          </w:tcPr>
          <w:p w:rsidR="00517221" w:rsidRPr="00C126CC" w:rsidRDefault="00517221" w:rsidP="00517221">
            <w:pPr>
              <w:rPr>
                <w:rFonts w:ascii="Times New Roman" w:hAnsi="Times New Roman" w:cs="Times New Roman"/>
              </w:rPr>
            </w:pPr>
            <w:r w:rsidRPr="00C126CC">
              <w:rPr>
                <w:rFonts w:ascii="Times New Roman" w:hAnsi="Times New Roman" w:cs="Times New Roman"/>
              </w:rPr>
              <w:t>Project Cost</w:t>
            </w:r>
          </w:p>
        </w:tc>
        <w:tc>
          <w:tcPr>
            <w:tcW w:w="6415" w:type="dxa"/>
          </w:tcPr>
          <w:p w:rsidR="00517221" w:rsidRPr="00C126CC" w:rsidRDefault="00517221" w:rsidP="00517221">
            <w:pPr>
              <w:rPr>
                <w:rFonts w:ascii="Times New Roman" w:hAnsi="Times New Roman" w:cs="Times New Roman"/>
              </w:rPr>
            </w:pPr>
            <w:r w:rsidRPr="00C126CC">
              <w:rPr>
                <w:rFonts w:ascii="Times New Roman" w:eastAsia="Times New Roman" w:hAnsi="Times New Roman" w:cs="Times New Roman"/>
                <w:color w:val="000000"/>
                <w:szCs w:val="24"/>
              </w:rPr>
              <w:t>$</w:t>
            </w:r>
            <w:r w:rsidRPr="00C126CC">
              <w:rPr>
                <w:rFonts w:ascii="Times New Roman" w:eastAsia="Times New Roman" w:hAnsi="Times New Roman" w:cs="Times New Roman"/>
                <w:szCs w:val="24"/>
              </w:rPr>
              <w:t>64,000</w:t>
            </w:r>
          </w:p>
        </w:tc>
      </w:tr>
      <w:tr w:rsidR="00517221" w:rsidRPr="00C126CC" w:rsidTr="001E4898">
        <w:tc>
          <w:tcPr>
            <w:tcW w:w="2935" w:type="dxa"/>
          </w:tcPr>
          <w:p w:rsidR="00517221" w:rsidRPr="00C126CC" w:rsidRDefault="00517221" w:rsidP="00517221">
            <w:pPr>
              <w:rPr>
                <w:rFonts w:ascii="Times New Roman" w:hAnsi="Times New Roman" w:cs="Times New Roman"/>
              </w:rPr>
            </w:pPr>
            <w:r w:rsidRPr="00C126CC">
              <w:rPr>
                <w:rFonts w:ascii="Times New Roman" w:hAnsi="Times New Roman" w:cs="Times New Roman"/>
              </w:rPr>
              <w:t>Start and End Dates</w:t>
            </w:r>
          </w:p>
        </w:tc>
        <w:tc>
          <w:tcPr>
            <w:tcW w:w="6415" w:type="dxa"/>
          </w:tcPr>
          <w:p w:rsidR="00517221" w:rsidRPr="00C126CC" w:rsidRDefault="00517221" w:rsidP="00517221">
            <w:pPr>
              <w:rPr>
                <w:rFonts w:ascii="Times New Roman" w:hAnsi="Times New Roman" w:cs="Times New Roman"/>
                <w:highlight w:val="yellow"/>
              </w:rPr>
            </w:pPr>
            <w:r w:rsidRPr="00C126CC">
              <w:rPr>
                <w:rFonts w:ascii="Times New Roman" w:hAnsi="Times New Roman" w:cs="Times New Roman"/>
              </w:rPr>
              <w:t>September 30, 2013 to September 30, 2018</w:t>
            </w:r>
          </w:p>
        </w:tc>
      </w:tr>
      <w:tr w:rsidR="00517221" w:rsidRPr="00C126CC" w:rsidTr="001E4898">
        <w:tc>
          <w:tcPr>
            <w:tcW w:w="2935" w:type="dxa"/>
          </w:tcPr>
          <w:p w:rsidR="00517221" w:rsidRPr="00C126CC" w:rsidRDefault="00517221" w:rsidP="00517221">
            <w:pPr>
              <w:rPr>
                <w:rFonts w:ascii="Times New Roman" w:hAnsi="Times New Roman" w:cs="Times New Roman"/>
              </w:rPr>
            </w:pPr>
            <w:r w:rsidRPr="00C126CC">
              <w:rPr>
                <w:rFonts w:ascii="Times New Roman" w:hAnsi="Times New Roman" w:cs="Times New Roman"/>
              </w:rPr>
              <w:t>Project Duration</w:t>
            </w:r>
          </w:p>
        </w:tc>
        <w:tc>
          <w:tcPr>
            <w:tcW w:w="6415" w:type="dxa"/>
          </w:tcPr>
          <w:p w:rsidR="00517221" w:rsidRPr="00C126CC" w:rsidRDefault="00517221" w:rsidP="00517221">
            <w:pPr>
              <w:rPr>
                <w:rFonts w:ascii="Times New Roman" w:hAnsi="Times New Roman" w:cs="Times New Roman"/>
                <w:highlight w:val="yellow"/>
              </w:rPr>
            </w:pPr>
            <w:r w:rsidRPr="00C126CC">
              <w:rPr>
                <w:rFonts w:ascii="Times New Roman" w:hAnsi="Times New Roman" w:cs="Times New Roman"/>
              </w:rPr>
              <w:t>September 30, 2013 to September 30, 2018</w:t>
            </w:r>
          </w:p>
        </w:tc>
      </w:tr>
      <w:tr w:rsidR="00517221" w:rsidRPr="00C126CC" w:rsidTr="001E4898">
        <w:tc>
          <w:tcPr>
            <w:tcW w:w="2935" w:type="dxa"/>
          </w:tcPr>
          <w:p w:rsidR="00517221" w:rsidRPr="00C126CC" w:rsidRDefault="00517221" w:rsidP="00517221">
            <w:pPr>
              <w:rPr>
                <w:rFonts w:ascii="Times New Roman" w:hAnsi="Times New Roman" w:cs="Times New Roman"/>
              </w:rPr>
            </w:pPr>
            <w:r w:rsidRPr="00C126CC">
              <w:rPr>
                <w:rFonts w:ascii="Times New Roman" w:hAnsi="Times New Roman" w:cs="Times New Roman"/>
              </w:rPr>
              <w:t>Brief Description of Research Project</w:t>
            </w:r>
          </w:p>
        </w:tc>
        <w:tc>
          <w:tcPr>
            <w:tcW w:w="6415" w:type="dxa"/>
          </w:tcPr>
          <w:p w:rsidR="00CB7F2F" w:rsidRPr="00C126CC" w:rsidRDefault="00CB7F2F" w:rsidP="001E4898">
            <w:pPr>
              <w:jc w:val="both"/>
              <w:rPr>
                <w:rFonts w:ascii="Times New Roman" w:hAnsi="Times New Roman" w:cs="Times New Roman"/>
              </w:rPr>
            </w:pPr>
            <w:proofErr w:type="gramStart"/>
            <w:r w:rsidRPr="00CB7F2F">
              <w:rPr>
                <w:rFonts w:ascii="Times New Roman" w:hAnsi="Times New Roman" w:cs="Times New Roman"/>
              </w:rPr>
              <w:t>Wood bridge deck replacement</w:t>
            </w:r>
            <w:proofErr w:type="gramEnd"/>
            <w:r w:rsidRPr="00CB7F2F">
              <w:rPr>
                <w:rFonts w:ascii="Times New Roman" w:hAnsi="Times New Roman" w:cs="Times New Roman"/>
              </w:rPr>
              <w:t xml:space="preserve"> using glue laminated timber panels has been investigated (see e.g. Moody et al, 1990) and shown to be effective. However, that body of research focuses on classical loading in bridge decks, namely vehicle loading, which is critical when considering bridge deck rehabilitation. The advent of </w:t>
            </w:r>
            <w:proofErr w:type="gramStart"/>
            <w:r w:rsidRPr="00CB7F2F">
              <w:rPr>
                <w:rFonts w:ascii="Times New Roman" w:hAnsi="Times New Roman" w:cs="Times New Roman"/>
              </w:rPr>
              <w:t>cross laminated</w:t>
            </w:r>
            <w:proofErr w:type="gramEnd"/>
            <w:r w:rsidRPr="00CB7F2F">
              <w:rPr>
                <w:rFonts w:ascii="Times New Roman" w:hAnsi="Times New Roman" w:cs="Times New Roman"/>
              </w:rPr>
              <w:t xml:space="preserve"> timber (CLT) in Europe and its introduction to North America brings with it the potential for application to bridge deck rehabilitation. CLT differs from traditional glue laminated timber in that each lamination layer is rotated 90 degrees to provide desirable mechanical properties in both directions. For bridges located in moderate seismic regions such as some locations within the mountain plains region the ability to resist and transfer in-plane shear in any directions is critical. Currently, no design procedure exists in North America for in-plane connections of CLT panels.</w:t>
            </w:r>
          </w:p>
        </w:tc>
      </w:tr>
      <w:tr w:rsidR="00517221" w:rsidRPr="00C126CC" w:rsidTr="00E876F8">
        <w:trPr>
          <w:trHeight w:val="98"/>
        </w:trPr>
        <w:tc>
          <w:tcPr>
            <w:tcW w:w="2935" w:type="dxa"/>
          </w:tcPr>
          <w:p w:rsidR="00517221" w:rsidRPr="00C126CC" w:rsidRDefault="00517221" w:rsidP="00517221">
            <w:pPr>
              <w:rPr>
                <w:rFonts w:ascii="Times New Roman" w:hAnsi="Times New Roman" w:cs="Times New Roman"/>
              </w:rPr>
            </w:pPr>
            <w:r w:rsidRPr="00C126CC">
              <w:rPr>
                <w:rFonts w:ascii="Times New Roman" w:hAnsi="Times New Roman" w:cs="Times New Roman"/>
              </w:rPr>
              <w:t>Describe Implementation of Research Outcomes (or why not implemented)</w:t>
            </w:r>
          </w:p>
          <w:p w:rsidR="00517221" w:rsidRPr="00C126CC" w:rsidRDefault="00517221" w:rsidP="00517221">
            <w:pPr>
              <w:rPr>
                <w:rFonts w:ascii="Times New Roman" w:hAnsi="Times New Roman" w:cs="Times New Roman"/>
              </w:rPr>
            </w:pPr>
          </w:p>
          <w:p w:rsidR="00517221" w:rsidRPr="00C126CC" w:rsidRDefault="00517221" w:rsidP="00517221">
            <w:pPr>
              <w:rPr>
                <w:rFonts w:ascii="Times New Roman" w:hAnsi="Times New Roman" w:cs="Times New Roman"/>
              </w:rPr>
            </w:pPr>
            <w:r w:rsidRPr="00C126CC">
              <w:rPr>
                <w:rFonts w:ascii="Times New Roman" w:hAnsi="Times New Roman" w:cs="Times New Roman"/>
              </w:rPr>
              <w:t>Place Any Photos Here</w:t>
            </w:r>
          </w:p>
        </w:tc>
        <w:tc>
          <w:tcPr>
            <w:tcW w:w="6415" w:type="dxa"/>
          </w:tcPr>
          <w:p w:rsidR="00517221" w:rsidRPr="00E876F8" w:rsidRDefault="00E876F8" w:rsidP="00E876F8">
            <w:pPr>
              <w:rPr>
                <w:rFonts w:ascii="Times New Roman" w:hAnsi="Times New Roman" w:cs="Times New Roman"/>
              </w:rPr>
            </w:pPr>
            <w:r w:rsidRPr="00E876F8">
              <w:rPr>
                <w:rFonts w:ascii="Times New Roman" w:hAnsi="Times New Roman" w:cs="Times New Roman"/>
              </w:rPr>
              <w:t>Published in a journal paper for others to utilize the results as needed/desired.</w:t>
            </w:r>
          </w:p>
        </w:tc>
      </w:tr>
      <w:tr w:rsidR="00517221" w:rsidRPr="00C126CC" w:rsidTr="00E87142">
        <w:trPr>
          <w:trHeight w:val="458"/>
        </w:trPr>
        <w:tc>
          <w:tcPr>
            <w:tcW w:w="2935" w:type="dxa"/>
          </w:tcPr>
          <w:p w:rsidR="00517221" w:rsidRPr="00C126CC" w:rsidRDefault="00517221" w:rsidP="00517221">
            <w:pPr>
              <w:rPr>
                <w:rFonts w:ascii="Times New Roman" w:hAnsi="Times New Roman" w:cs="Times New Roman"/>
              </w:rPr>
            </w:pPr>
            <w:r w:rsidRPr="00C126CC">
              <w:rPr>
                <w:rFonts w:ascii="Times New Roman" w:hAnsi="Times New Roman" w:cs="Times New Roman"/>
              </w:rPr>
              <w:t>Impacts/Benefits of Implementation</w:t>
            </w:r>
          </w:p>
          <w:p w:rsidR="00517221" w:rsidRPr="00C126CC" w:rsidRDefault="00517221" w:rsidP="00517221">
            <w:pPr>
              <w:rPr>
                <w:rFonts w:ascii="Times New Roman" w:hAnsi="Times New Roman" w:cs="Times New Roman"/>
              </w:rPr>
            </w:pPr>
            <w:r w:rsidRPr="00C126CC">
              <w:rPr>
                <w:rFonts w:ascii="Times New Roman" w:hAnsi="Times New Roman" w:cs="Times New Roman"/>
              </w:rPr>
              <w:t>(actual, not anticipated)</w:t>
            </w:r>
          </w:p>
        </w:tc>
        <w:tc>
          <w:tcPr>
            <w:tcW w:w="6415" w:type="dxa"/>
          </w:tcPr>
          <w:p w:rsidR="00517221" w:rsidRPr="00E87142" w:rsidRDefault="00E87142" w:rsidP="00517221">
            <w:pPr>
              <w:rPr>
                <w:rFonts w:ascii="Times New Roman" w:eastAsia="Times New Roman" w:hAnsi="Times New Roman" w:cs="Times New Roman"/>
                <w:szCs w:val="24"/>
              </w:rPr>
            </w:pPr>
            <w:r w:rsidRPr="00E87142">
              <w:rPr>
                <w:rFonts w:ascii="Times New Roman" w:hAnsi="Times New Roman" w:cs="Times New Roman"/>
              </w:rPr>
              <w:t xml:space="preserve">The results and method will allow for better modeling and validation of models for CLT </w:t>
            </w:r>
            <w:proofErr w:type="gramStart"/>
            <w:r w:rsidRPr="00E87142">
              <w:rPr>
                <w:rFonts w:ascii="Times New Roman" w:hAnsi="Times New Roman" w:cs="Times New Roman"/>
              </w:rPr>
              <w:t>bridge decks constructed/designed using CLT and subjected to lateral loads such as earthquakes</w:t>
            </w:r>
            <w:proofErr w:type="gramEnd"/>
            <w:r w:rsidRPr="00E87142">
              <w:rPr>
                <w:rFonts w:ascii="Times New Roman" w:hAnsi="Times New Roman" w:cs="Times New Roman"/>
              </w:rPr>
              <w:t>.</w:t>
            </w:r>
          </w:p>
        </w:tc>
      </w:tr>
      <w:tr w:rsidR="00517221" w:rsidRPr="00C126CC" w:rsidTr="001E4898">
        <w:tc>
          <w:tcPr>
            <w:tcW w:w="2935" w:type="dxa"/>
          </w:tcPr>
          <w:p w:rsidR="00517221" w:rsidRPr="00C126CC" w:rsidRDefault="00517221" w:rsidP="00517221">
            <w:pPr>
              <w:rPr>
                <w:rFonts w:ascii="Times New Roman" w:hAnsi="Times New Roman" w:cs="Times New Roman"/>
              </w:rPr>
            </w:pPr>
            <w:r w:rsidRPr="00C126CC">
              <w:rPr>
                <w:rFonts w:ascii="Times New Roman" w:hAnsi="Times New Roman" w:cs="Times New Roman"/>
              </w:rPr>
              <w:t>Web Links</w:t>
            </w:r>
          </w:p>
          <w:p w:rsidR="00517221" w:rsidRPr="00C126CC" w:rsidRDefault="00517221" w:rsidP="00517221">
            <w:pPr>
              <w:pStyle w:val="ListParagraph"/>
              <w:numPr>
                <w:ilvl w:val="0"/>
                <w:numId w:val="2"/>
              </w:numPr>
              <w:rPr>
                <w:rFonts w:ascii="Times New Roman" w:hAnsi="Times New Roman" w:cs="Times New Roman"/>
              </w:rPr>
            </w:pPr>
            <w:r w:rsidRPr="00C126CC">
              <w:rPr>
                <w:rFonts w:ascii="Times New Roman" w:hAnsi="Times New Roman" w:cs="Times New Roman"/>
              </w:rPr>
              <w:t>Reports</w:t>
            </w:r>
          </w:p>
          <w:p w:rsidR="00517221" w:rsidRPr="00C126CC" w:rsidRDefault="00517221" w:rsidP="00517221">
            <w:pPr>
              <w:pStyle w:val="ListParagraph"/>
              <w:numPr>
                <w:ilvl w:val="0"/>
                <w:numId w:val="2"/>
              </w:numPr>
              <w:rPr>
                <w:rFonts w:ascii="Times New Roman" w:hAnsi="Times New Roman" w:cs="Times New Roman"/>
              </w:rPr>
            </w:pPr>
            <w:r w:rsidRPr="00C126CC">
              <w:rPr>
                <w:rFonts w:ascii="Times New Roman" w:hAnsi="Times New Roman" w:cs="Times New Roman"/>
              </w:rPr>
              <w:t>Project Website</w:t>
            </w:r>
          </w:p>
        </w:tc>
        <w:tc>
          <w:tcPr>
            <w:tcW w:w="6415" w:type="dxa"/>
          </w:tcPr>
          <w:p w:rsidR="00517221" w:rsidRDefault="00D07C82" w:rsidP="00D07C82">
            <w:pPr>
              <w:pStyle w:val="ListParagraph"/>
              <w:numPr>
                <w:ilvl w:val="0"/>
                <w:numId w:val="2"/>
              </w:numPr>
              <w:ind w:left="363"/>
              <w:rPr>
                <w:rFonts w:ascii="Times New Roman" w:hAnsi="Times New Roman" w:cs="Times New Roman"/>
              </w:rPr>
            </w:pPr>
            <w:hyperlink r:id="rId6" w:history="1">
              <w:r w:rsidR="004339C1" w:rsidRPr="00D07C82">
                <w:rPr>
                  <w:rStyle w:val="Hyperlink"/>
                  <w:rFonts w:ascii="Times New Roman" w:hAnsi="Times New Roman" w:cs="Times New Roman"/>
                </w:rPr>
                <w:t xml:space="preserve">MPC </w:t>
              </w:r>
              <w:r w:rsidRPr="00D07C82">
                <w:rPr>
                  <w:rStyle w:val="Hyperlink"/>
                  <w:rFonts w:ascii="Times New Roman" w:hAnsi="Times New Roman" w:cs="Times New Roman"/>
                </w:rPr>
                <w:t xml:space="preserve">Research </w:t>
              </w:r>
              <w:r w:rsidR="004339C1" w:rsidRPr="00D07C82">
                <w:rPr>
                  <w:rStyle w:val="Hyperlink"/>
                  <w:rFonts w:ascii="Times New Roman" w:hAnsi="Times New Roman" w:cs="Times New Roman"/>
                </w:rPr>
                <w:t>Report</w:t>
              </w:r>
            </w:hyperlink>
          </w:p>
          <w:p w:rsidR="00DD0594" w:rsidRPr="004339C1" w:rsidRDefault="00DD54C9" w:rsidP="00D07C82">
            <w:pPr>
              <w:pStyle w:val="ListParagraph"/>
              <w:numPr>
                <w:ilvl w:val="0"/>
                <w:numId w:val="2"/>
              </w:numPr>
              <w:ind w:left="363"/>
              <w:rPr>
                <w:rFonts w:ascii="Times New Roman" w:hAnsi="Times New Roman" w:cs="Times New Roman"/>
              </w:rPr>
            </w:pPr>
            <w:hyperlink r:id="rId7" w:history="1">
              <w:r w:rsidR="00DD0594" w:rsidRPr="00DD54C9">
                <w:rPr>
                  <w:rStyle w:val="Hyperlink"/>
                  <w:rFonts w:ascii="Times New Roman" w:hAnsi="Times New Roman" w:cs="Times New Roman"/>
                </w:rPr>
                <w:t xml:space="preserve">CSU </w:t>
              </w:r>
              <w:r w:rsidRPr="00DD54C9">
                <w:rPr>
                  <w:rStyle w:val="Hyperlink"/>
                  <w:rFonts w:ascii="Times New Roman" w:hAnsi="Times New Roman" w:cs="Times New Roman"/>
                </w:rPr>
                <w:t>Thesis</w:t>
              </w:r>
            </w:hyperlink>
          </w:p>
        </w:tc>
      </w:tr>
    </w:tbl>
    <w:p w:rsidR="00A326E7" w:rsidRPr="00C126CC" w:rsidRDefault="00A326E7" w:rsidP="00090699">
      <w:pPr>
        <w:spacing w:after="0"/>
        <w:rPr>
          <w:rFonts w:ascii="Times New Roman" w:hAnsi="Times New Roman" w:cs="Times New Roman"/>
        </w:rPr>
      </w:pPr>
    </w:p>
    <w:sectPr w:rsidR="00A326E7" w:rsidRPr="00C126CC"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D63C7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D87929"/>
    <w:multiLevelType w:val="hybridMultilevel"/>
    <w:tmpl w:val="E82A20BA"/>
    <w:lvl w:ilvl="0" w:tplc="50F2DF7A">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5324EE"/>
    <w:multiLevelType w:val="hybridMultilevel"/>
    <w:tmpl w:val="96C8DB06"/>
    <w:lvl w:ilvl="0" w:tplc="3DA8A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090699"/>
    <w:rsid w:val="000F3EED"/>
    <w:rsid w:val="001115E9"/>
    <w:rsid w:val="00167D11"/>
    <w:rsid w:val="001E4898"/>
    <w:rsid w:val="001F1C9B"/>
    <w:rsid w:val="00390ED7"/>
    <w:rsid w:val="003A1F97"/>
    <w:rsid w:val="004339C1"/>
    <w:rsid w:val="004E59A5"/>
    <w:rsid w:val="00517221"/>
    <w:rsid w:val="00520CCC"/>
    <w:rsid w:val="005418BF"/>
    <w:rsid w:val="005739F2"/>
    <w:rsid w:val="00744271"/>
    <w:rsid w:val="007A20EF"/>
    <w:rsid w:val="007C6A8C"/>
    <w:rsid w:val="008565EA"/>
    <w:rsid w:val="00984214"/>
    <w:rsid w:val="00A326E7"/>
    <w:rsid w:val="00A61B30"/>
    <w:rsid w:val="00A7031D"/>
    <w:rsid w:val="00AD1BD6"/>
    <w:rsid w:val="00B53CDD"/>
    <w:rsid w:val="00B65EB3"/>
    <w:rsid w:val="00B95278"/>
    <w:rsid w:val="00BE0169"/>
    <w:rsid w:val="00C03BC0"/>
    <w:rsid w:val="00C126CC"/>
    <w:rsid w:val="00CB7F2F"/>
    <w:rsid w:val="00D07C82"/>
    <w:rsid w:val="00D51AD9"/>
    <w:rsid w:val="00D76096"/>
    <w:rsid w:val="00D837C4"/>
    <w:rsid w:val="00DA0747"/>
    <w:rsid w:val="00DA713E"/>
    <w:rsid w:val="00DB4ECC"/>
    <w:rsid w:val="00DD0594"/>
    <w:rsid w:val="00DD54C9"/>
    <w:rsid w:val="00E55202"/>
    <w:rsid w:val="00E87142"/>
    <w:rsid w:val="00E876F8"/>
    <w:rsid w:val="00F25513"/>
    <w:rsid w:val="00F45EA0"/>
    <w:rsid w:val="00F6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0BF6"/>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5172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ountainscholar.org/handle/10217/1892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381FC-DF71-45D0-A1C2-7318E1DD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UTC Project Information | Investigation of Cross Laminated Timber Bridge Decks as a Sustainable Solution for Repair of Deficient Rural Wood Bridges</vt:lpstr>
    </vt:vector>
  </TitlesOfParts>
  <Company>DOT</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Investigation of Cross Laminated Timber Bridge Decks as a Sustainable Solution for Repair of Deficient Rural Wood Bridges</dc:title>
  <dc:creator>megan.c.bohn</dc:creator>
  <cp:lastModifiedBy>Nichols, Patrick</cp:lastModifiedBy>
  <cp:revision>28</cp:revision>
  <cp:lastPrinted>2016-05-02T18:31:00Z</cp:lastPrinted>
  <dcterms:created xsi:type="dcterms:W3CDTF">2016-03-30T16:19:00Z</dcterms:created>
  <dcterms:modified xsi:type="dcterms:W3CDTF">2021-07-01T14:49:00Z</dcterms:modified>
</cp:coreProperties>
</file>