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81"/>
        <w:gridCol w:w="7595"/>
      </w:tblGrid>
      <w:tr w:rsidR="00A61B30" w:rsidTr="008C6F8F">
        <w:tc>
          <w:tcPr>
            <w:tcW w:w="9576"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20793B" w:rsidTr="00FA069D">
        <w:tc>
          <w:tcPr>
            <w:tcW w:w="1667" w:type="dxa"/>
          </w:tcPr>
          <w:p w:rsidR="00A61B30" w:rsidRPr="0020793B" w:rsidRDefault="00A61B30" w:rsidP="0020793B">
            <w:pPr>
              <w:rPr>
                <w:rFonts w:ascii="Times New Roman" w:hAnsi="Times New Roman" w:cs="Times New Roman"/>
              </w:rPr>
            </w:pPr>
            <w:r w:rsidRPr="0020793B">
              <w:rPr>
                <w:rFonts w:ascii="Times New Roman" w:hAnsi="Times New Roman" w:cs="Times New Roman"/>
              </w:rPr>
              <w:t>Project Title</w:t>
            </w:r>
          </w:p>
          <w:p w:rsidR="00A61B30" w:rsidRPr="0020793B" w:rsidRDefault="00A61B30" w:rsidP="0020793B">
            <w:pPr>
              <w:rPr>
                <w:rFonts w:ascii="Times New Roman" w:hAnsi="Times New Roman" w:cs="Times New Roman"/>
              </w:rPr>
            </w:pPr>
          </w:p>
        </w:tc>
        <w:tc>
          <w:tcPr>
            <w:tcW w:w="7909" w:type="dxa"/>
          </w:tcPr>
          <w:p w:rsidR="00DF446E" w:rsidRPr="0020793B" w:rsidRDefault="00DF446E" w:rsidP="0020793B">
            <w:pPr>
              <w:pStyle w:val="Heading1"/>
              <w:numPr>
                <w:ilvl w:val="0"/>
                <w:numId w:val="0"/>
              </w:numPr>
              <w:spacing w:before="0"/>
              <w:ind w:left="360" w:hanging="360"/>
              <w:outlineLvl w:val="0"/>
              <w:rPr>
                <w:rFonts w:cs="Times New Roman"/>
                <w:b w:val="0"/>
                <w:sz w:val="22"/>
                <w:szCs w:val="22"/>
              </w:rPr>
            </w:pPr>
            <w:r w:rsidRPr="0020793B">
              <w:rPr>
                <w:rFonts w:cs="Times New Roman"/>
                <w:b w:val="0"/>
                <w:sz w:val="22"/>
                <w:szCs w:val="22"/>
                <w:lang w:eastAsia="ko-KR"/>
              </w:rPr>
              <w:t>MPC 490</w:t>
            </w:r>
            <w:r w:rsidRPr="0020793B">
              <w:rPr>
                <w:rFonts w:cs="Times New Roman"/>
                <w:sz w:val="22"/>
                <w:szCs w:val="22"/>
                <w:lang w:eastAsia="ko-KR"/>
              </w:rPr>
              <w:t>-</w:t>
            </w:r>
            <w:r w:rsidRPr="0020793B">
              <w:rPr>
                <w:rFonts w:cs="Times New Roman"/>
                <w:b w:val="0"/>
                <w:sz w:val="22"/>
                <w:szCs w:val="22"/>
              </w:rPr>
              <w:t xml:space="preserve"> </w:t>
            </w:r>
            <w:r w:rsidR="0020793B" w:rsidRPr="0020793B">
              <w:rPr>
                <w:rFonts w:cs="Times New Roman"/>
                <w:b w:val="0"/>
                <w:sz w:val="22"/>
                <w:szCs w:val="22"/>
              </w:rPr>
              <w:t>Longevity of Air Pollution Mitigating Photo-Catalytic Coatings on Transportation Infrastructure</w:t>
            </w:r>
          </w:p>
          <w:p w:rsidR="00A61B30" w:rsidRPr="0020793B" w:rsidRDefault="00A61B30" w:rsidP="0020793B">
            <w:pPr>
              <w:rPr>
                <w:rFonts w:ascii="Times New Roman" w:hAnsi="Times New Roman" w:cs="Times New Roman"/>
              </w:rPr>
            </w:pPr>
          </w:p>
        </w:tc>
      </w:tr>
      <w:tr w:rsidR="00DA713E" w:rsidRPr="0020793B" w:rsidTr="00FA069D">
        <w:tc>
          <w:tcPr>
            <w:tcW w:w="1667" w:type="dxa"/>
          </w:tcPr>
          <w:p w:rsidR="00DA713E" w:rsidRPr="0020793B" w:rsidRDefault="00DA713E">
            <w:pPr>
              <w:rPr>
                <w:rFonts w:ascii="Times New Roman" w:hAnsi="Times New Roman" w:cs="Times New Roman"/>
              </w:rPr>
            </w:pPr>
            <w:r w:rsidRPr="0020793B">
              <w:rPr>
                <w:rFonts w:ascii="Times New Roman" w:hAnsi="Times New Roman" w:cs="Times New Roman"/>
              </w:rPr>
              <w:t>University</w:t>
            </w:r>
          </w:p>
          <w:p w:rsidR="00DA713E" w:rsidRPr="0020793B" w:rsidRDefault="00DA713E">
            <w:pPr>
              <w:rPr>
                <w:rFonts w:ascii="Times New Roman" w:hAnsi="Times New Roman" w:cs="Times New Roman"/>
              </w:rPr>
            </w:pPr>
          </w:p>
        </w:tc>
        <w:tc>
          <w:tcPr>
            <w:tcW w:w="7909" w:type="dxa"/>
          </w:tcPr>
          <w:p w:rsidR="00DA713E" w:rsidRPr="0020793B" w:rsidRDefault="00DF446E">
            <w:pPr>
              <w:rPr>
                <w:rFonts w:ascii="Times New Roman" w:hAnsi="Times New Roman" w:cs="Times New Roman"/>
              </w:rPr>
            </w:pPr>
            <w:r w:rsidRPr="0020793B">
              <w:rPr>
                <w:rFonts w:ascii="Times New Roman" w:hAnsi="Times New Roman" w:cs="Times New Roman"/>
              </w:rPr>
              <w:t>University of Utah</w:t>
            </w:r>
          </w:p>
        </w:tc>
      </w:tr>
      <w:tr w:rsidR="00A61B30" w:rsidRPr="0020793B" w:rsidTr="00FA069D">
        <w:tc>
          <w:tcPr>
            <w:tcW w:w="1667" w:type="dxa"/>
          </w:tcPr>
          <w:p w:rsidR="00A61B30" w:rsidRPr="0020793B" w:rsidRDefault="00A61B30">
            <w:pPr>
              <w:rPr>
                <w:rFonts w:ascii="Times New Roman" w:hAnsi="Times New Roman" w:cs="Times New Roman"/>
              </w:rPr>
            </w:pPr>
            <w:r w:rsidRPr="0020793B">
              <w:rPr>
                <w:rFonts w:ascii="Times New Roman" w:hAnsi="Times New Roman" w:cs="Times New Roman"/>
              </w:rPr>
              <w:t>Principal Investigator</w:t>
            </w:r>
          </w:p>
          <w:p w:rsidR="00A61B30" w:rsidRPr="0020793B" w:rsidRDefault="00A61B30">
            <w:pPr>
              <w:rPr>
                <w:rFonts w:ascii="Times New Roman" w:hAnsi="Times New Roman" w:cs="Times New Roman"/>
              </w:rPr>
            </w:pPr>
          </w:p>
        </w:tc>
        <w:tc>
          <w:tcPr>
            <w:tcW w:w="7909" w:type="dxa"/>
          </w:tcPr>
          <w:p w:rsidR="00AF6A1E" w:rsidRPr="0020793B" w:rsidRDefault="00DF446E" w:rsidP="00167D11">
            <w:pPr>
              <w:autoSpaceDE w:val="0"/>
              <w:autoSpaceDN w:val="0"/>
              <w:adjustRightInd w:val="0"/>
              <w:rPr>
                <w:rFonts w:ascii="Times New Roman" w:hAnsi="Times New Roman" w:cs="Times New Roman"/>
                <w:color w:val="000000"/>
              </w:rPr>
            </w:pPr>
            <w:r w:rsidRPr="0020793B">
              <w:rPr>
                <w:rFonts w:ascii="Times New Roman" w:hAnsi="Times New Roman" w:cs="Times New Roman"/>
                <w:color w:val="000000"/>
              </w:rPr>
              <w:t>Amanda Bordelon</w:t>
            </w:r>
          </w:p>
        </w:tc>
      </w:tr>
      <w:tr w:rsidR="00FA069D" w:rsidRPr="0020793B" w:rsidTr="00FA069D">
        <w:tc>
          <w:tcPr>
            <w:tcW w:w="1667" w:type="dxa"/>
          </w:tcPr>
          <w:p w:rsidR="00FA069D" w:rsidRPr="0020793B" w:rsidRDefault="00FA069D">
            <w:pPr>
              <w:rPr>
                <w:rFonts w:ascii="Times New Roman" w:hAnsi="Times New Roman" w:cs="Times New Roman"/>
              </w:rPr>
            </w:pPr>
            <w:r w:rsidRPr="0020793B">
              <w:rPr>
                <w:rFonts w:ascii="Times New Roman" w:hAnsi="Times New Roman" w:cs="Times New Roman"/>
              </w:rPr>
              <w:t>PI Contact Information</w:t>
            </w:r>
          </w:p>
          <w:p w:rsidR="00FA069D" w:rsidRPr="0020793B" w:rsidRDefault="00FA069D">
            <w:pPr>
              <w:rPr>
                <w:rFonts w:ascii="Times New Roman" w:hAnsi="Times New Roman" w:cs="Times New Roman"/>
              </w:rPr>
            </w:pPr>
          </w:p>
        </w:tc>
        <w:tc>
          <w:tcPr>
            <w:tcW w:w="7909" w:type="dxa"/>
          </w:tcPr>
          <w:p w:rsidR="00AF6A1E" w:rsidRPr="0020793B" w:rsidRDefault="00DF446E" w:rsidP="00155DC9">
            <w:pPr>
              <w:rPr>
                <w:rFonts w:ascii="Times New Roman" w:eastAsia="Times New Roman" w:hAnsi="Times New Roman" w:cs="Times New Roman"/>
                <w:color w:val="000000"/>
              </w:rPr>
            </w:pPr>
            <w:r w:rsidRPr="0020793B">
              <w:rPr>
                <w:rFonts w:ascii="Times New Roman" w:eastAsia="Times New Roman" w:hAnsi="Times New Roman" w:cs="Times New Roman"/>
                <w:color w:val="000000"/>
              </w:rPr>
              <w:t>Assistant Professor</w:t>
            </w:r>
          </w:p>
          <w:p w:rsidR="00DF446E" w:rsidRPr="0020793B" w:rsidRDefault="00DA304C" w:rsidP="00155DC9">
            <w:pPr>
              <w:rPr>
                <w:rFonts w:ascii="Times New Roman" w:eastAsia="Times New Roman" w:hAnsi="Times New Roman" w:cs="Times New Roman"/>
                <w:color w:val="000000"/>
              </w:rPr>
            </w:pPr>
            <w:hyperlink r:id="rId9" w:history="1">
              <w:r w:rsidR="00DF446E" w:rsidRPr="0020793B">
                <w:rPr>
                  <w:rStyle w:val="Hyperlink"/>
                  <w:rFonts w:ascii="Times New Roman" w:eastAsia="Times New Roman" w:hAnsi="Times New Roman" w:cs="Times New Roman"/>
                </w:rPr>
                <w:t>bordelon@civil.utah.edu</w:t>
              </w:r>
            </w:hyperlink>
          </w:p>
          <w:p w:rsidR="00DF446E" w:rsidRPr="0020793B" w:rsidRDefault="00DF446E" w:rsidP="00155DC9">
            <w:pPr>
              <w:rPr>
                <w:rFonts w:ascii="Times New Roman" w:eastAsia="Times New Roman" w:hAnsi="Times New Roman" w:cs="Times New Roman"/>
                <w:color w:val="000000"/>
              </w:rPr>
            </w:pPr>
            <w:r w:rsidRPr="0020793B">
              <w:rPr>
                <w:rFonts w:ascii="Times New Roman" w:eastAsia="Times New Roman" w:hAnsi="Times New Roman" w:cs="Times New Roman"/>
                <w:color w:val="000000"/>
              </w:rPr>
              <w:t>801-581-3578</w:t>
            </w:r>
          </w:p>
        </w:tc>
      </w:tr>
      <w:tr w:rsidR="00FA069D" w:rsidRPr="0020793B" w:rsidTr="00FA069D">
        <w:tc>
          <w:tcPr>
            <w:tcW w:w="1667" w:type="dxa"/>
          </w:tcPr>
          <w:p w:rsidR="00FA069D" w:rsidRPr="0020793B" w:rsidRDefault="00FA069D" w:rsidP="008C6F8F">
            <w:pPr>
              <w:rPr>
                <w:rFonts w:ascii="Times New Roman" w:hAnsi="Times New Roman" w:cs="Times New Roman"/>
              </w:rPr>
            </w:pPr>
            <w:r w:rsidRPr="0020793B">
              <w:rPr>
                <w:rFonts w:ascii="Times New Roman" w:hAnsi="Times New Roman" w:cs="Times New Roman"/>
              </w:rPr>
              <w:t>Funding Agencies</w:t>
            </w:r>
          </w:p>
          <w:p w:rsidR="00FA069D" w:rsidRPr="0020793B" w:rsidRDefault="00FA069D" w:rsidP="008C6F8F">
            <w:pPr>
              <w:rPr>
                <w:rFonts w:ascii="Times New Roman" w:hAnsi="Times New Roman" w:cs="Times New Roman"/>
              </w:rPr>
            </w:pPr>
          </w:p>
        </w:tc>
        <w:tc>
          <w:tcPr>
            <w:tcW w:w="7909" w:type="dxa"/>
          </w:tcPr>
          <w:p w:rsidR="00FA069D" w:rsidRPr="0020793B" w:rsidRDefault="004D476B" w:rsidP="008C6F8F">
            <w:pPr>
              <w:rPr>
                <w:rFonts w:ascii="Times New Roman" w:hAnsi="Times New Roman" w:cs="Times New Roman"/>
                <w:bCs/>
                <w:color w:val="000000"/>
              </w:rPr>
            </w:pPr>
            <w:r>
              <w:rPr>
                <w:rFonts w:ascii="Times New Roman" w:hAnsi="Times New Roman" w:cs="Times New Roman"/>
                <w:bCs/>
                <w:color w:val="000000"/>
              </w:rPr>
              <w:t xml:space="preserve">USDOT, Research and Innovation Technology Administration </w:t>
            </w:r>
          </w:p>
        </w:tc>
      </w:tr>
      <w:tr w:rsidR="00FA069D" w:rsidRPr="0020793B" w:rsidTr="00FA069D">
        <w:tc>
          <w:tcPr>
            <w:tcW w:w="1667" w:type="dxa"/>
          </w:tcPr>
          <w:p w:rsidR="00FA069D" w:rsidRPr="0020793B" w:rsidRDefault="00FA069D" w:rsidP="008C6F8F">
            <w:pPr>
              <w:rPr>
                <w:rFonts w:ascii="Times New Roman" w:hAnsi="Times New Roman" w:cs="Times New Roman"/>
              </w:rPr>
            </w:pPr>
            <w:r w:rsidRPr="0020793B">
              <w:rPr>
                <w:rFonts w:ascii="Times New Roman" w:hAnsi="Times New Roman" w:cs="Times New Roman"/>
              </w:rPr>
              <w:t>Agency ID or Contract Number</w:t>
            </w:r>
          </w:p>
        </w:tc>
        <w:tc>
          <w:tcPr>
            <w:tcW w:w="7909" w:type="dxa"/>
          </w:tcPr>
          <w:p w:rsidR="00FA069D" w:rsidRPr="0020793B" w:rsidRDefault="004D476B">
            <w:pPr>
              <w:rPr>
                <w:rFonts w:ascii="Times New Roman" w:hAnsi="Times New Roman" w:cs="Times New Roman"/>
              </w:rPr>
            </w:pPr>
            <w:r w:rsidRPr="00145882">
              <w:rPr>
                <w:rFonts w:ascii="Times New Roman" w:hAnsi="Times New Roman" w:cs="Times New Roman"/>
              </w:rPr>
              <w:t>DTRT13-G-UTC38</w:t>
            </w:r>
          </w:p>
        </w:tc>
      </w:tr>
      <w:tr w:rsidR="00FA069D" w:rsidRPr="0020793B" w:rsidTr="00FA069D">
        <w:tc>
          <w:tcPr>
            <w:tcW w:w="1667" w:type="dxa"/>
          </w:tcPr>
          <w:p w:rsidR="00FA069D" w:rsidRPr="0020793B" w:rsidRDefault="00FA069D" w:rsidP="008C6F8F">
            <w:pPr>
              <w:rPr>
                <w:rFonts w:ascii="Times New Roman" w:hAnsi="Times New Roman" w:cs="Times New Roman"/>
              </w:rPr>
            </w:pPr>
            <w:r w:rsidRPr="0020793B">
              <w:rPr>
                <w:rFonts w:ascii="Times New Roman" w:hAnsi="Times New Roman" w:cs="Times New Roman"/>
              </w:rPr>
              <w:t>Project Cost</w:t>
            </w:r>
          </w:p>
          <w:p w:rsidR="00FA069D" w:rsidRPr="0020793B" w:rsidRDefault="00FA069D" w:rsidP="008C6F8F">
            <w:pPr>
              <w:rPr>
                <w:rFonts w:ascii="Times New Roman" w:hAnsi="Times New Roman" w:cs="Times New Roman"/>
              </w:rPr>
            </w:pPr>
          </w:p>
        </w:tc>
        <w:tc>
          <w:tcPr>
            <w:tcW w:w="7909" w:type="dxa"/>
          </w:tcPr>
          <w:p w:rsidR="00FA069D" w:rsidRPr="0020793B" w:rsidRDefault="0020793B" w:rsidP="0020793B">
            <w:pPr>
              <w:jc w:val="both"/>
              <w:rPr>
                <w:rFonts w:ascii="Times New Roman" w:hAnsi="Times New Roman" w:cs="Times New Roman"/>
              </w:rPr>
            </w:pPr>
            <w:r w:rsidRPr="0020793B">
              <w:rPr>
                <w:rFonts w:ascii="Times New Roman" w:hAnsi="Times New Roman" w:cs="Times New Roman"/>
              </w:rPr>
              <w:t>$ 67,177</w:t>
            </w:r>
          </w:p>
        </w:tc>
      </w:tr>
      <w:tr w:rsidR="00FA069D" w:rsidRPr="0020793B" w:rsidTr="00FA069D">
        <w:tc>
          <w:tcPr>
            <w:tcW w:w="1667" w:type="dxa"/>
          </w:tcPr>
          <w:p w:rsidR="00FA069D" w:rsidRPr="0020793B" w:rsidRDefault="00FA069D" w:rsidP="008C6F8F">
            <w:pPr>
              <w:rPr>
                <w:rFonts w:ascii="Times New Roman" w:hAnsi="Times New Roman" w:cs="Times New Roman"/>
              </w:rPr>
            </w:pPr>
            <w:r w:rsidRPr="0020793B">
              <w:rPr>
                <w:rFonts w:ascii="Times New Roman" w:hAnsi="Times New Roman" w:cs="Times New Roman"/>
              </w:rPr>
              <w:t>Start and End Dates</w:t>
            </w:r>
          </w:p>
          <w:p w:rsidR="00FA069D" w:rsidRPr="0020793B" w:rsidRDefault="00FA069D" w:rsidP="008C6F8F">
            <w:pPr>
              <w:rPr>
                <w:rFonts w:ascii="Times New Roman" w:hAnsi="Times New Roman" w:cs="Times New Roman"/>
              </w:rPr>
            </w:pPr>
          </w:p>
        </w:tc>
        <w:tc>
          <w:tcPr>
            <w:tcW w:w="7909" w:type="dxa"/>
          </w:tcPr>
          <w:p w:rsidR="00FA069D" w:rsidRPr="0020793B" w:rsidRDefault="004D476B">
            <w:pPr>
              <w:rPr>
                <w:rFonts w:ascii="Times New Roman" w:hAnsi="Times New Roman" w:cs="Times New Roman"/>
                <w:highlight w:val="yellow"/>
              </w:rPr>
            </w:pPr>
            <w:r w:rsidRPr="00FF3072">
              <w:rPr>
                <w:rFonts w:ascii="Times New Roman" w:hAnsi="Times New Roman" w:cs="Times New Roman"/>
              </w:rPr>
              <w:t>September 30, 2013 to September 30, 2018</w:t>
            </w:r>
          </w:p>
        </w:tc>
      </w:tr>
      <w:tr w:rsidR="00FA069D" w:rsidRPr="0020793B" w:rsidTr="00FA069D">
        <w:tc>
          <w:tcPr>
            <w:tcW w:w="1667" w:type="dxa"/>
          </w:tcPr>
          <w:p w:rsidR="00FA069D" w:rsidRPr="0020793B" w:rsidRDefault="00FA069D" w:rsidP="008C6F8F">
            <w:pPr>
              <w:rPr>
                <w:rFonts w:ascii="Times New Roman" w:hAnsi="Times New Roman" w:cs="Times New Roman"/>
              </w:rPr>
            </w:pPr>
            <w:r w:rsidRPr="0020793B">
              <w:rPr>
                <w:rFonts w:ascii="Times New Roman" w:hAnsi="Times New Roman" w:cs="Times New Roman"/>
              </w:rPr>
              <w:t>Project Duration</w:t>
            </w:r>
          </w:p>
          <w:p w:rsidR="00FA069D" w:rsidRPr="0020793B" w:rsidRDefault="00FA069D" w:rsidP="008C6F8F">
            <w:pPr>
              <w:rPr>
                <w:rFonts w:ascii="Times New Roman" w:hAnsi="Times New Roman" w:cs="Times New Roman"/>
              </w:rPr>
            </w:pPr>
          </w:p>
        </w:tc>
        <w:tc>
          <w:tcPr>
            <w:tcW w:w="7909" w:type="dxa"/>
          </w:tcPr>
          <w:p w:rsidR="00FA069D" w:rsidRPr="0020793B" w:rsidRDefault="004D476B">
            <w:pPr>
              <w:rPr>
                <w:rFonts w:ascii="Times New Roman" w:hAnsi="Times New Roman" w:cs="Times New Roman"/>
                <w:highlight w:val="yellow"/>
              </w:rPr>
            </w:pPr>
            <w:r w:rsidRPr="00FF3072">
              <w:rPr>
                <w:rFonts w:ascii="Times New Roman" w:hAnsi="Times New Roman" w:cs="Times New Roman"/>
              </w:rPr>
              <w:t>September 30, 2013 to September 30, 2018</w:t>
            </w:r>
          </w:p>
        </w:tc>
      </w:tr>
      <w:tr w:rsidR="00FA069D" w:rsidRPr="0020793B" w:rsidTr="00FA069D">
        <w:tc>
          <w:tcPr>
            <w:tcW w:w="1667" w:type="dxa"/>
          </w:tcPr>
          <w:p w:rsidR="00FA069D" w:rsidRPr="0020793B" w:rsidRDefault="00FA069D">
            <w:pPr>
              <w:rPr>
                <w:rFonts w:ascii="Times New Roman" w:hAnsi="Times New Roman" w:cs="Times New Roman"/>
              </w:rPr>
            </w:pPr>
            <w:r w:rsidRPr="0020793B">
              <w:rPr>
                <w:rFonts w:ascii="Times New Roman" w:hAnsi="Times New Roman" w:cs="Times New Roman"/>
              </w:rPr>
              <w:t>Brief Description of Research Project</w:t>
            </w: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tc>
        <w:tc>
          <w:tcPr>
            <w:tcW w:w="7909" w:type="dxa"/>
          </w:tcPr>
          <w:p w:rsidR="00B749E0" w:rsidRPr="0020793B" w:rsidRDefault="00B749E0" w:rsidP="00B749E0">
            <w:pPr>
              <w:jc w:val="both"/>
              <w:rPr>
                <w:rFonts w:ascii="Times New Roman" w:hAnsi="Times New Roman" w:cs="Times New Roman"/>
              </w:rPr>
            </w:pPr>
            <w:r w:rsidRPr="0020793B">
              <w:rPr>
                <w:rFonts w:ascii="Times New Roman" w:hAnsi="Times New Roman" w:cs="Times New Roman"/>
              </w:rPr>
              <w:t>It is known that in large urban areas, a high concentration of air pollutants at the street level can harm severely sensitive populations and affect the general public health with cumulative exposure. The sensitive population groups include children and elderly as well as some with weakened immune systems. When these people are exposed to high air-pollutant concentrations, they present higher risk to be diagnosed of respiratory diseases like asthma and emphysema. As reported by the United States Environmental Protection Agency (EPA) the most commonly found harmful air-polluting chemicals in urban areas include Nitrogen Oxides (NO</w:t>
            </w:r>
            <w:r w:rsidRPr="0020793B">
              <w:rPr>
                <w:rFonts w:ascii="Times New Roman" w:hAnsi="Times New Roman" w:cs="Times New Roman"/>
                <w:vertAlign w:val="subscript"/>
              </w:rPr>
              <w:t>x</w:t>
            </w:r>
            <w:r w:rsidRPr="0020793B">
              <w:rPr>
                <w:rFonts w:ascii="Times New Roman" w:hAnsi="Times New Roman" w:cs="Times New Roman"/>
              </w:rPr>
              <w:t>), Ground Level Ozone (O</w:t>
            </w:r>
            <w:r w:rsidRPr="0020793B">
              <w:rPr>
                <w:rFonts w:ascii="Times New Roman" w:hAnsi="Times New Roman" w:cs="Times New Roman"/>
                <w:vertAlign w:val="subscript"/>
              </w:rPr>
              <w:t>3</w:t>
            </w:r>
            <w:r w:rsidRPr="0020793B">
              <w:rPr>
                <w:rFonts w:ascii="Times New Roman" w:hAnsi="Times New Roman" w:cs="Times New Roman"/>
              </w:rPr>
              <w:t>), Particulate Matter (PM</w:t>
            </w:r>
            <w:r w:rsidRPr="0020793B">
              <w:rPr>
                <w:rFonts w:ascii="Times New Roman" w:hAnsi="Times New Roman" w:cs="Times New Roman"/>
                <w:vertAlign w:val="subscript"/>
              </w:rPr>
              <w:t>10</w:t>
            </w:r>
            <w:r w:rsidRPr="0020793B">
              <w:rPr>
                <w:rFonts w:ascii="Times New Roman" w:hAnsi="Times New Roman" w:cs="Times New Roman"/>
              </w:rPr>
              <w:t xml:space="preserve"> and PM</w:t>
            </w:r>
            <w:r w:rsidRPr="0020793B">
              <w:rPr>
                <w:rFonts w:ascii="Times New Roman" w:hAnsi="Times New Roman" w:cs="Times New Roman"/>
                <w:vertAlign w:val="subscript"/>
              </w:rPr>
              <w:t>2.5</w:t>
            </w:r>
            <w:r w:rsidRPr="0020793B">
              <w:rPr>
                <w:rFonts w:ascii="Times New Roman" w:hAnsi="Times New Roman" w:cs="Times New Roman"/>
              </w:rPr>
              <w:t>), Carbon Monoxide (CO), Sulfur Dioxide (SO</w:t>
            </w:r>
            <w:r w:rsidRPr="0020793B">
              <w:rPr>
                <w:rFonts w:ascii="Times New Roman" w:hAnsi="Times New Roman" w:cs="Times New Roman"/>
                <w:vertAlign w:val="subscript"/>
              </w:rPr>
              <w:t>2</w:t>
            </w:r>
            <w:r w:rsidRPr="0020793B">
              <w:rPr>
                <w:rFonts w:ascii="Times New Roman" w:hAnsi="Times New Roman" w:cs="Times New Roman"/>
              </w:rPr>
              <w:t>), and Lead (</w:t>
            </w:r>
            <w:proofErr w:type="spellStart"/>
            <w:r w:rsidRPr="0020793B">
              <w:rPr>
                <w:rFonts w:ascii="Times New Roman" w:hAnsi="Times New Roman" w:cs="Times New Roman"/>
              </w:rPr>
              <w:t>Pb</w:t>
            </w:r>
            <w:proofErr w:type="spellEnd"/>
            <w:r w:rsidRPr="0020793B">
              <w:rPr>
                <w:rFonts w:ascii="Times New Roman" w:hAnsi="Times New Roman" w:cs="Times New Roman"/>
              </w:rPr>
              <w:t>). The Clean Air Technology Center (CATC), defines NOx as one of the main man-made air polluting chemicals, of which can be found in seven forms (N</w:t>
            </w:r>
            <w:r w:rsidRPr="0020793B">
              <w:rPr>
                <w:rFonts w:ascii="Times New Roman" w:hAnsi="Times New Roman" w:cs="Times New Roman"/>
                <w:vertAlign w:val="subscript"/>
              </w:rPr>
              <w:t>2</w:t>
            </w:r>
            <w:r w:rsidRPr="0020793B">
              <w:rPr>
                <w:rFonts w:ascii="Times New Roman" w:hAnsi="Times New Roman" w:cs="Times New Roman"/>
              </w:rPr>
              <w:t>O, NO, N</w:t>
            </w:r>
            <w:r w:rsidRPr="0020793B">
              <w:rPr>
                <w:rFonts w:ascii="Times New Roman" w:hAnsi="Times New Roman" w:cs="Times New Roman"/>
                <w:vertAlign w:val="subscript"/>
              </w:rPr>
              <w:t>2</w:t>
            </w:r>
            <w:r w:rsidRPr="0020793B">
              <w:rPr>
                <w:rFonts w:ascii="Times New Roman" w:hAnsi="Times New Roman" w:cs="Times New Roman"/>
              </w:rPr>
              <w:t>O</w:t>
            </w:r>
            <w:r w:rsidRPr="0020793B">
              <w:rPr>
                <w:rFonts w:ascii="Times New Roman" w:hAnsi="Times New Roman" w:cs="Times New Roman"/>
                <w:vertAlign w:val="subscript"/>
              </w:rPr>
              <w:t>2</w:t>
            </w:r>
            <w:r w:rsidRPr="0020793B">
              <w:rPr>
                <w:rFonts w:ascii="Times New Roman" w:hAnsi="Times New Roman" w:cs="Times New Roman"/>
              </w:rPr>
              <w:t>, N</w:t>
            </w:r>
            <w:r w:rsidRPr="0020793B">
              <w:rPr>
                <w:rFonts w:ascii="Times New Roman" w:hAnsi="Times New Roman" w:cs="Times New Roman"/>
                <w:vertAlign w:val="subscript"/>
              </w:rPr>
              <w:t>2</w:t>
            </w:r>
            <w:r w:rsidRPr="0020793B">
              <w:rPr>
                <w:rFonts w:ascii="Times New Roman" w:hAnsi="Times New Roman" w:cs="Times New Roman"/>
              </w:rPr>
              <w:t>O</w:t>
            </w:r>
            <w:r w:rsidRPr="0020793B">
              <w:rPr>
                <w:rFonts w:ascii="Times New Roman" w:hAnsi="Times New Roman" w:cs="Times New Roman"/>
                <w:vertAlign w:val="subscript"/>
              </w:rPr>
              <w:t>3</w:t>
            </w:r>
            <w:r w:rsidRPr="0020793B">
              <w:rPr>
                <w:rFonts w:ascii="Times New Roman" w:hAnsi="Times New Roman" w:cs="Times New Roman"/>
              </w:rPr>
              <w:t>, NO</w:t>
            </w:r>
            <w:r w:rsidRPr="0020793B">
              <w:rPr>
                <w:rFonts w:ascii="Times New Roman" w:hAnsi="Times New Roman" w:cs="Times New Roman"/>
                <w:vertAlign w:val="subscript"/>
              </w:rPr>
              <w:t>2</w:t>
            </w:r>
            <w:r w:rsidRPr="0020793B">
              <w:rPr>
                <w:rFonts w:ascii="Times New Roman" w:hAnsi="Times New Roman" w:cs="Times New Roman"/>
              </w:rPr>
              <w:t>, N</w:t>
            </w:r>
            <w:r w:rsidRPr="0020793B">
              <w:rPr>
                <w:rFonts w:ascii="Times New Roman" w:hAnsi="Times New Roman" w:cs="Times New Roman"/>
                <w:vertAlign w:val="subscript"/>
              </w:rPr>
              <w:t>2</w:t>
            </w:r>
            <w:r w:rsidRPr="0020793B">
              <w:rPr>
                <w:rFonts w:ascii="Times New Roman" w:hAnsi="Times New Roman" w:cs="Times New Roman"/>
              </w:rPr>
              <w:t>O</w:t>
            </w:r>
            <w:r w:rsidRPr="0020793B">
              <w:rPr>
                <w:rFonts w:ascii="Times New Roman" w:hAnsi="Times New Roman" w:cs="Times New Roman"/>
                <w:vertAlign w:val="subscript"/>
              </w:rPr>
              <w:t>4</w:t>
            </w:r>
            <w:r w:rsidRPr="0020793B">
              <w:rPr>
                <w:rFonts w:ascii="Times New Roman" w:hAnsi="Times New Roman" w:cs="Times New Roman"/>
              </w:rPr>
              <w:t>, N</w:t>
            </w:r>
            <w:r w:rsidRPr="0020793B">
              <w:rPr>
                <w:rFonts w:ascii="Times New Roman" w:hAnsi="Times New Roman" w:cs="Times New Roman"/>
                <w:vertAlign w:val="subscript"/>
              </w:rPr>
              <w:t>2</w:t>
            </w:r>
            <w:r w:rsidRPr="0020793B">
              <w:rPr>
                <w:rFonts w:ascii="Times New Roman" w:hAnsi="Times New Roman" w:cs="Times New Roman"/>
              </w:rPr>
              <w:t>O</w:t>
            </w:r>
            <w:r w:rsidRPr="0020793B">
              <w:rPr>
                <w:rFonts w:ascii="Times New Roman" w:hAnsi="Times New Roman" w:cs="Times New Roman"/>
                <w:vertAlign w:val="subscript"/>
              </w:rPr>
              <w:t>5</w:t>
            </w:r>
            <w:r w:rsidRPr="0020793B">
              <w:rPr>
                <w:rFonts w:ascii="Times New Roman" w:hAnsi="Times New Roman" w:cs="Times New Roman"/>
              </w:rPr>
              <w:t>)</w:t>
            </w:r>
            <w:r w:rsidRPr="0020793B">
              <w:rPr>
                <w:rFonts w:ascii="Times New Roman" w:hAnsi="Times New Roman" w:cs="Times New Roman"/>
              </w:rPr>
              <w:fldChar w:fldCharType="begin" w:fldLock="1"/>
            </w:r>
            <w:r w:rsidRPr="0020793B">
              <w:rPr>
                <w:rFonts w:ascii="Times New Roman" w:hAnsi="Times New Roman" w:cs="Times New Roman"/>
              </w:rPr>
              <w:instrText>ADDIN CSL_CITATION { "citationItems" : [ { "id" : "ITEM-1", "itemData" : { "author" : [ { "dropping-particle" : "", "family" : "CATC", "given" : "", "non-dropping-particle" : "", "parse-names" : false, "suffix" : "" } ], "id" : "ITEM-1", "issue" : "November", "issued" : { "date-parts" : [ [ "1999" ] ] }, "page" : "48", "publisher-place" : "Research Triangle Park, NC 27711", "title" : "EPA 456/F-99-006R Nitrogen Oxides ( NOx ), Why and How They Are Controlled", "type" : "report" }, "uris" : [ "http://www.mendeley.com/documents/?uuid=868dbeaa-3bc2-44c0-96b0-7543cfb2686c" ] } ], "mendeley" : { "previouslyFormattedCitation" : "&lt;i&gt;(1)&lt;/i&gt;" }, "properties" : { "noteIndex" : 0 }, "schema" : "https://github.com/citation-style-language/schema/raw/master/csl-citation.json" }</w:instrText>
            </w:r>
            <w:r w:rsidRPr="0020793B">
              <w:rPr>
                <w:rFonts w:ascii="Times New Roman" w:hAnsi="Times New Roman" w:cs="Times New Roman"/>
              </w:rPr>
              <w:fldChar w:fldCharType="separate"/>
            </w:r>
            <w:r w:rsidRPr="0020793B">
              <w:rPr>
                <w:rFonts w:ascii="Times New Roman" w:hAnsi="Times New Roman" w:cs="Times New Roman"/>
                <w:i/>
                <w:noProof/>
              </w:rPr>
              <w:t>(1)</w:t>
            </w:r>
            <w:r w:rsidRPr="0020793B">
              <w:rPr>
                <w:rFonts w:ascii="Times New Roman" w:hAnsi="Times New Roman" w:cs="Times New Roman"/>
              </w:rPr>
              <w:fldChar w:fldCharType="end"/>
            </w:r>
            <w:r w:rsidRPr="0020793B">
              <w:rPr>
                <w:rFonts w:ascii="Times New Roman" w:hAnsi="Times New Roman" w:cs="Times New Roman"/>
              </w:rPr>
              <w:t>. Even when all mentioned nitrogen oxide forms impose a threat to human health, the EPA only regulates Nitrogen Dioxide (NO</w:t>
            </w:r>
            <w:r w:rsidRPr="0020793B">
              <w:rPr>
                <w:rFonts w:ascii="Times New Roman" w:hAnsi="Times New Roman" w:cs="Times New Roman"/>
                <w:vertAlign w:val="subscript"/>
              </w:rPr>
              <w:t>2</w:t>
            </w:r>
            <w:r w:rsidRPr="0020793B">
              <w:rPr>
                <w:rFonts w:ascii="Times New Roman" w:hAnsi="Times New Roman" w:cs="Times New Roman"/>
              </w:rPr>
              <w:t>) levels, because the NO</w:t>
            </w:r>
            <w:r w:rsidRPr="0020793B">
              <w:rPr>
                <w:rFonts w:ascii="Times New Roman" w:hAnsi="Times New Roman" w:cs="Times New Roman"/>
                <w:vertAlign w:val="subscript"/>
              </w:rPr>
              <w:t>2</w:t>
            </w:r>
            <w:r w:rsidRPr="0020793B">
              <w:rPr>
                <w:rFonts w:ascii="Times New Roman" w:hAnsi="Times New Roman" w:cs="Times New Roman"/>
              </w:rPr>
              <w:t xml:space="preserve"> form is the most common in the atmosphere. This form is directly generated from the combustion of fossil fuels by humans who use vehicle transportation and heating furnaces, as well as through power generation and industrial production plants exhaust. Moreover, when in the presence of Ultra Violet (UV) light during the day, NO</w:t>
            </w:r>
            <w:r w:rsidRPr="0020793B">
              <w:rPr>
                <w:rFonts w:ascii="Times New Roman" w:hAnsi="Times New Roman" w:cs="Times New Roman"/>
                <w:vertAlign w:val="subscript"/>
              </w:rPr>
              <w:t xml:space="preserve">2 </w:t>
            </w:r>
            <w:r w:rsidRPr="0020793B">
              <w:rPr>
                <w:rFonts w:ascii="Times New Roman" w:hAnsi="Times New Roman" w:cs="Times New Roman"/>
              </w:rPr>
              <w:t>actively reacts in the atmosphere with any other synthetic or naturally produced Volatile Organic Compounds (VOCs) to produce ground level tropospheric ozone O</w:t>
            </w:r>
            <w:r w:rsidRPr="0020793B">
              <w:rPr>
                <w:rFonts w:ascii="Times New Roman" w:hAnsi="Times New Roman" w:cs="Times New Roman"/>
                <w:vertAlign w:val="subscript"/>
              </w:rPr>
              <w:t>3</w:t>
            </w:r>
            <w:r w:rsidRPr="0020793B">
              <w:rPr>
                <w:rFonts w:ascii="Times New Roman" w:hAnsi="Times New Roman" w:cs="Times New Roman"/>
              </w:rPr>
              <w:t>, acid rain, and PM</w:t>
            </w:r>
            <w:r w:rsidRPr="0020793B">
              <w:rPr>
                <w:rFonts w:ascii="Times New Roman" w:hAnsi="Times New Roman" w:cs="Times New Roman"/>
                <w:vertAlign w:val="subscript"/>
              </w:rPr>
              <w:t>2.5</w:t>
            </w:r>
            <w:r w:rsidRPr="0020793B">
              <w:rPr>
                <w:rFonts w:ascii="Times New Roman" w:hAnsi="Times New Roman" w:cs="Times New Roman"/>
              </w:rPr>
              <w:t xml:space="preserve">. </w:t>
            </w:r>
          </w:p>
          <w:p w:rsidR="00B749E0" w:rsidRPr="0020793B" w:rsidRDefault="00B749E0" w:rsidP="00B749E0">
            <w:pPr>
              <w:jc w:val="both"/>
              <w:rPr>
                <w:rFonts w:ascii="Times New Roman" w:hAnsi="Times New Roman" w:cs="Times New Roman"/>
              </w:rPr>
            </w:pPr>
          </w:p>
          <w:p w:rsidR="00B749E0" w:rsidRPr="0020793B" w:rsidRDefault="00B749E0" w:rsidP="00B749E0">
            <w:pPr>
              <w:jc w:val="both"/>
              <w:rPr>
                <w:rFonts w:ascii="Times New Roman" w:hAnsi="Times New Roman" w:cs="Times New Roman"/>
              </w:rPr>
            </w:pPr>
            <w:r w:rsidRPr="0020793B">
              <w:rPr>
                <w:rFonts w:ascii="Times New Roman" w:hAnsi="Times New Roman" w:cs="Times New Roman"/>
              </w:rPr>
              <w:t>NO</w:t>
            </w:r>
            <w:r w:rsidRPr="0020793B">
              <w:rPr>
                <w:rFonts w:ascii="Times New Roman" w:hAnsi="Times New Roman" w:cs="Times New Roman"/>
                <w:vertAlign w:val="subscript"/>
              </w:rPr>
              <w:t xml:space="preserve">x </w:t>
            </w:r>
            <w:r w:rsidRPr="0020793B">
              <w:rPr>
                <w:rFonts w:ascii="Times New Roman" w:hAnsi="Times New Roman" w:cs="Times New Roman"/>
              </w:rPr>
              <w:t>plays a significant role in air pollution as it can create O</w:t>
            </w:r>
            <w:r w:rsidRPr="0020793B">
              <w:rPr>
                <w:rFonts w:ascii="Times New Roman" w:hAnsi="Times New Roman" w:cs="Times New Roman"/>
                <w:vertAlign w:val="subscript"/>
              </w:rPr>
              <w:t>3</w:t>
            </w:r>
            <w:r w:rsidRPr="0020793B">
              <w:rPr>
                <w:rFonts w:ascii="Times New Roman" w:hAnsi="Times New Roman" w:cs="Times New Roman"/>
              </w:rPr>
              <w:t xml:space="preserve"> in the presence of UV, and it contributes to the formation of PM</w:t>
            </w:r>
            <w:r w:rsidRPr="0020793B">
              <w:rPr>
                <w:rFonts w:ascii="Times New Roman" w:hAnsi="Times New Roman" w:cs="Times New Roman"/>
                <w:vertAlign w:val="subscript"/>
              </w:rPr>
              <w:t>2.5</w:t>
            </w:r>
            <w:r w:rsidRPr="0020793B">
              <w:rPr>
                <w:rFonts w:ascii="Times New Roman" w:hAnsi="Times New Roman" w:cs="Times New Roman"/>
              </w:rPr>
              <w:t>. It has been reported that breathing O</w:t>
            </w:r>
            <w:r w:rsidRPr="0020793B">
              <w:rPr>
                <w:rFonts w:ascii="Times New Roman" w:hAnsi="Times New Roman" w:cs="Times New Roman"/>
                <w:vertAlign w:val="subscript"/>
              </w:rPr>
              <w:t>3</w:t>
            </w:r>
            <w:r w:rsidRPr="0020793B">
              <w:rPr>
                <w:rFonts w:ascii="Times New Roman" w:hAnsi="Times New Roman" w:cs="Times New Roman"/>
              </w:rPr>
              <w:t xml:space="preserve"> and inhaling PM</w:t>
            </w:r>
            <w:r w:rsidRPr="0020793B">
              <w:rPr>
                <w:rFonts w:ascii="Times New Roman" w:hAnsi="Times New Roman" w:cs="Times New Roman"/>
                <w:vertAlign w:val="subscript"/>
              </w:rPr>
              <w:t>2.5</w:t>
            </w:r>
            <w:r w:rsidRPr="0020793B">
              <w:rPr>
                <w:rFonts w:ascii="Times New Roman" w:hAnsi="Times New Roman" w:cs="Times New Roman"/>
              </w:rPr>
              <w:t xml:space="preserve"> can trigger a variety of health problems that include chest pain, coughing, throat irritation, congestion, and can also reduce lung function and produce inflammation of the lining of the lungs </w:t>
            </w:r>
            <w:r w:rsidRPr="0020793B">
              <w:rPr>
                <w:rFonts w:ascii="Times New Roman" w:hAnsi="Times New Roman" w:cs="Times New Roman"/>
              </w:rPr>
              <w:fldChar w:fldCharType="begin" w:fldLock="1"/>
            </w:r>
            <w:r w:rsidRPr="0020793B">
              <w:rPr>
                <w:rFonts w:ascii="Times New Roman" w:hAnsi="Times New Roman" w:cs="Times New Roman"/>
              </w:rPr>
              <w:instrText>ADDIN CSL_CITATION { "citationItems" : [ { "id" : "ITEM-1", "itemData" : { "URL" : "http://www.epa.gov/groundlevelozone/", "author" : [ { "dropping-particle" : "", "family" : "EPA", "given" : "", "non-dropping-particle" : "", "parse-names" : false, "suffix" : "" } ], "container-title" : "Ozone and Your Health", "id" : "ITEM-1", "issued" : { "date-parts" : [ [ "2013" ] ] }, "title" : "Ground Level Ozone", "type" : "webpage" }, "uris" : [ "http://www.mendeley.com/documents/?uuid=b31a7479-d6eb-4ad1-9c6b-7475e453ae0f" ] } ], "mendeley" : { "previouslyFormattedCitation" : "&lt;i&gt;(2)&lt;/i&gt;" }, "properties" : { "noteIndex" : 0 }, "schema" : "https://github.com/citation-style-language/schema/raw/master/csl-citation.json" }</w:instrText>
            </w:r>
            <w:r w:rsidRPr="0020793B">
              <w:rPr>
                <w:rFonts w:ascii="Times New Roman" w:hAnsi="Times New Roman" w:cs="Times New Roman"/>
              </w:rPr>
              <w:fldChar w:fldCharType="separate"/>
            </w:r>
            <w:r w:rsidRPr="0020793B">
              <w:rPr>
                <w:rFonts w:ascii="Times New Roman" w:hAnsi="Times New Roman" w:cs="Times New Roman"/>
                <w:i/>
                <w:noProof/>
              </w:rPr>
              <w:t>(2)</w:t>
            </w:r>
            <w:r w:rsidRPr="0020793B">
              <w:rPr>
                <w:rFonts w:ascii="Times New Roman" w:hAnsi="Times New Roman" w:cs="Times New Roman"/>
              </w:rPr>
              <w:fldChar w:fldCharType="end"/>
            </w:r>
            <w:r w:rsidRPr="0020793B">
              <w:rPr>
                <w:rFonts w:ascii="Times New Roman" w:hAnsi="Times New Roman" w:cs="Times New Roman"/>
              </w:rPr>
              <w:t xml:space="preserve">. It has been observed that all regions of the United States have been in-compliance with the current National Ambient Air Quality Standards (NAAQS) </w:t>
            </w:r>
            <w:r w:rsidRPr="0020793B">
              <w:rPr>
                <w:rFonts w:ascii="Times New Roman" w:hAnsi="Times New Roman" w:cs="Times New Roman"/>
              </w:rPr>
              <w:fldChar w:fldCharType="begin" w:fldLock="1"/>
            </w:r>
            <w:r w:rsidRPr="0020793B">
              <w:rPr>
                <w:rFonts w:ascii="Times New Roman" w:hAnsi="Times New Roman" w:cs="Times New Roman"/>
              </w:rPr>
              <w:instrText>ADDIN CSL_CITATION { "citationItems" : [ { "id" : "ITEM-1", "itemData" : { "author" : [ { "dropping-particle" : "", "family" : "CATC", "given" : "", "non-dropping-particle" : "", "parse-names" : false, "suffix" : "" } ], "id" : "ITEM-1", "issue" : "November", "issued" : { "date-parts" : [ [ "1999" ] ] }, "page" : "48", "publisher-place" : "Research Triangle Park, NC 27711", "title" : "EPA 456/F-99-006R Nitrogen Oxides ( NOx ), Why and How They Are Controlled", "type" : "report" }, "uris" : [ "http://www.mendeley.com/documents/?uuid=868dbeaa-3bc2-44c0-96b0-7543cfb2686c" ] } ], "mendeley" : { "previouslyFormattedCitation" : "&lt;i&gt;(1)&lt;/i&gt;" }, "properties" : { "noteIndex" : 0 }, "schema" : "https://github.com/citation-style-language/schema/raw/master/csl-citation.json" }</w:instrText>
            </w:r>
            <w:r w:rsidRPr="0020793B">
              <w:rPr>
                <w:rFonts w:ascii="Times New Roman" w:hAnsi="Times New Roman" w:cs="Times New Roman"/>
              </w:rPr>
              <w:fldChar w:fldCharType="separate"/>
            </w:r>
            <w:r w:rsidRPr="0020793B">
              <w:rPr>
                <w:rFonts w:ascii="Times New Roman" w:hAnsi="Times New Roman" w:cs="Times New Roman"/>
                <w:i/>
                <w:noProof/>
              </w:rPr>
              <w:t>(1)</w:t>
            </w:r>
            <w:r w:rsidRPr="0020793B">
              <w:rPr>
                <w:rFonts w:ascii="Times New Roman" w:hAnsi="Times New Roman" w:cs="Times New Roman"/>
              </w:rPr>
              <w:fldChar w:fldCharType="end"/>
            </w:r>
            <w:r w:rsidRPr="0020793B">
              <w:rPr>
                <w:rFonts w:ascii="Times New Roman" w:hAnsi="Times New Roman" w:cs="Times New Roman"/>
              </w:rPr>
              <w:t xml:space="preserve"> for NO</w:t>
            </w:r>
            <w:r w:rsidRPr="0020793B">
              <w:rPr>
                <w:rFonts w:ascii="Times New Roman" w:hAnsi="Times New Roman" w:cs="Times New Roman"/>
                <w:vertAlign w:val="subscript"/>
              </w:rPr>
              <w:t>2</w:t>
            </w:r>
            <w:r w:rsidRPr="0020793B">
              <w:rPr>
                <w:rFonts w:ascii="Times New Roman" w:hAnsi="Times New Roman" w:cs="Times New Roman"/>
              </w:rPr>
              <w:t xml:space="preserve"> (defined as 53 ppb averaged </w:t>
            </w:r>
            <w:r w:rsidRPr="0020793B">
              <w:rPr>
                <w:rFonts w:ascii="Times New Roman" w:hAnsi="Times New Roman" w:cs="Times New Roman"/>
              </w:rPr>
              <w:lastRenderedPageBreak/>
              <w:t>annually, or 100 ppb averaged over one hour). In addition, the country has reduced concentrations of PM</w:t>
            </w:r>
            <w:r w:rsidRPr="0020793B">
              <w:rPr>
                <w:rFonts w:ascii="Times New Roman" w:hAnsi="Times New Roman" w:cs="Times New Roman"/>
                <w:vertAlign w:val="subscript"/>
              </w:rPr>
              <w:t>2.5</w:t>
            </w:r>
            <w:r w:rsidRPr="0020793B">
              <w:rPr>
                <w:rFonts w:ascii="Times New Roman" w:hAnsi="Times New Roman" w:cs="Times New Roman"/>
              </w:rPr>
              <w:t xml:space="preserve"> below of the national standard in recent years due to tighter restrictions on vehicle and industrial exhaust </w:t>
            </w:r>
            <w:r w:rsidRPr="0020793B">
              <w:rPr>
                <w:rFonts w:ascii="Times New Roman" w:hAnsi="Times New Roman" w:cs="Times New Roman"/>
              </w:rPr>
              <w:fldChar w:fldCharType="begin" w:fldLock="1"/>
            </w:r>
            <w:r w:rsidRPr="0020793B">
              <w:rPr>
                <w:rFonts w:ascii="Times New Roman" w:hAnsi="Times New Roman" w:cs="Times New Roman"/>
              </w:rPr>
              <w:instrText>ADDIN CSL_CITATION { "citationItems" : [ { "id" : "ITEM-1", "itemData" : { "URL" : "http://www.epa.gov/airtrends/aqtrends.html", "author" : [ { "dropping-particle" : "", "family" : "EPA", "given" : "", "non-dropping-particle" : "", "parse-names" : false, "suffix" : "" } ], "id" : "ITEM-1", "issued" : { "date-parts" : [ [ "2014" ] ] }, "title" : "EPA - Air Quality Trends", "type" : "webpage" }, "uris" : [ "http://www.mendeley.com/documents/?uuid=14deb134-099a-4887-90c0-38300c53eb08" ] } ], "mendeley" : { "previouslyFormattedCitation" : "&lt;i&gt;(3)&lt;/i&gt;" }, "properties" : { "noteIndex" : 0 }, "schema" : "https://github.com/citation-style-language/schema/raw/master/csl-citation.json" }</w:instrText>
            </w:r>
            <w:r w:rsidRPr="0020793B">
              <w:rPr>
                <w:rFonts w:ascii="Times New Roman" w:hAnsi="Times New Roman" w:cs="Times New Roman"/>
              </w:rPr>
              <w:fldChar w:fldCharType="separate"/>
            </w:r>
            <w:r w:rsidRPr="0020793B">
              <w:rPr>
                <w:rFonts w:ascii="Times New Roman" w:hAnsi="Times New Roman" w:cs="Times New Roman"/>
                <w:i/>
                <w:noProof/>
              </w:rPr>
              <w:t>(3)</w:t>
            </w:r>
            <w:r w:rsidRPr="0020793B">
              <w:rPr>
                <w:rFonts w:ascii="Times New Roman" w:hAnsi="Times New Roman" w:cs="Times New Roman"/>
              </w:rPr>
              <w:fldChar w:fldCharType="end"/>
            </w:r>
            <w:r w:rsidRPr="0020793B">
              <w:rPr>
                <w:rFonts w:ascii="Times New Roman" w:hAnsi="Times New Roman" w:cs="Times New Roman"/>
              </w:rPr>
              <w:t>. However, most regions of the US do not meet the O</w:t>
            </w:r>
            <w:r w:rsidRPr="0020793B">
              <w:rPr>
                <w:rFonts w:ascii="Times New Roman" w:hAnsi="Times New Roman" w:cs="Times New Roman"/>
                <w:vertAlign w:val="subscript"/>
              </w:rPr>
              <w:t>3</w:t>
            </w:r>
            <w:r w:rsidRPr="0020793B">
              <w:rPr>
                <w:rFonts w:ascii="Times New Roman" w:hAnsi="Times New Roman" w:cs="Times New Roman"/>
              </w:rPr>
              <w:t xml:space="preserve"> standards as shown in </w:t>
            </w:r>
            <w:r w:rsidRPr="0020793B">
              <w:rPr>
                <w:rFonts w:ascii="Times New Roman" w:hAnsi="Times New Roman" w:cs="Times New Roman"/>
              </w:rPr>
              <w:fldChar w:fldCharType="begin"/>
            </w:r>
            <w:r w:rsidRPr="0020793B">
              <w:rPr>
                <w:rFonts w:ascii="Times New Roman" w:hAnsi="Times New Roman" w:cs="Times New Roman"/>
              </w:rPr>
              <w:instrText xml:space="preserve"> REF _Ref393448911 \h  \* MERGEFORMAT </w:instrText>
            </w:r>
            <w:r w:rsidRPr="0020793B">
              <w:rPr>
                <w:rFonts w:ascii="Times New Roman" w:hAnsi="Times New Roman" w:cs="Times New Roman"/>
              </w:rPr>
            </w:r>
            <w:r w:rsidRPr="0020793B">
              <w:rPr>
                <w:rFonts w:ascii="Times New Roman" w:hAnsi="Times New Roman" w:cs="Times New Roman"/>
              </w:rPr>
              <w:fldChar w:fldCharType="separate"/>
            </w:r>
            <w:r w:rsidRPr="0020793B">
              <w:rPr>
                <w:rFonts w:ascii="Times New Roman" w:hAnsi="Times New Roman" w:cs="Times New Roman"/>
              </w:rPr>
              <w:t>Figure 1</w:t>
            </w:r>
            <w:r w:rsidRPr="0020793B">
              <w:rPr>
                <w:rFonts w:ascii="Times New Roman" w:hAnsi="Times New Roman" w:cs="Times New Roman"/>
              </w:rPr>
              <w:fldChar w:fldCharType="end"/>
            </w:r>
            <w:r w:rsidRPr="0020793B">
              <w:rPr>
                <w:rFonts w:ascii="Times New Roman" w:hAnsi="Times New Roman" w:cs="Times New Roman"/>
              </w:rPr>
              <w:fldChar w:fldCharType="begin" w:fldLock="1"/>
            </w:r>
            <w:r w:rsidRPr="0020793B">
              <w:rPr>
                <w:rFonts w:ascii="Times New Roman" w:hAnsi="Times New Roman" w:cs="Times New Roman"/>
              </w:rPr>
              <w:instrText>ADDIN CSL_CITATION { "citationItems" : [ { "id" : "ITEM-1", "itemData" : { "URL" : "http://www.epa.gov/airtrends/ozone.html", "author" : [ { "dropping-particle" : "", "family" : "EPA", "given" : "", "non-dropping-particle" : "", "parse-names" : false, "suffix" : "" } ], "container-title" : "National Trends in Ozone Levels", "id" : "ITEM-1", "issued" : { "date-parts" : [ [ "2013" ] ] }, "title" : "Ozone", "type" : "webpage" }, "uris" : [ "http://www.mendeley.com/documents/?uuid=bf4e5ef1-117d-4af4-83a2-f830aba79dca" ] } ], "mendeley" : { "previouslyFormattedCitation" : "&lt;i&gt;(4)&lt;/i&gt;" }, "properties" : { "noteIndex" : 0 }, "schema" : "https://github.com/citation-style-language/schema/raw/master/csl-citation.json" }</w:instrText>
            </w:r>
            <w:r w:rsidRPr="0020793B">
              <w:rPr>
                <w:rFonts w:ascii="Times New Roman" w:hAnsi="Times New Roman" w:cs="Times New Roman"/>
              </w:rPr>
              <w:fldChar w:fldCharType="separate"/>
            </w:r>
            <w:r w:rsidRPr="0020793B">
              <w:rPr>
                <w:rFonts w:ascii="Times New Roman" w:hAnsi="Times New Roman" w:cs="Times New Roman"/>
                <w:i/>
                <w:noProof/>
              </w:rPr>
              <w:t>(4)</w:t>
            </w:r>
            <w:r w:rsidRPr="0020793B">
              <w:rPr>
                <w:rFonts w:ascii="Times New Roman" w:hAnsi="Times New Roman" w:cs="Times New Roman"/>
              </w:rPr>
              <w:fldChar w:fldCharType="end"/>
            </w:r>
            <w:r w:rsidRPr="0020793B">
              <w:rPr>
                <w:rFonts w:ascii="Times New Roman" w:hAnsi="Times New Roman" w:cs="Times New Roman"/>
              </w:rPr>
              <w:t>. It is anticipated that although the limits of the NO</w:t>
            </w:r>
            <w:r w:rsidRPr="0020793B">
              <w:rPr>
                <w:rFonts w:ascii="Times New Roman" w:hAnsi="Times New Roman" w:cs="Times New Roman"/>
                <w:vertAlign w:val="subscript"/>
              </w:rPr>
              <w:t>x</w:t>
            </w:r>
            <w:r w:rsidRPr="0020793B">
              <w:rPr>
                <w:rFonts w:ascii="Times New Roman" w:hAnsi="Times New Roman" w:cs="Times New Roman"/>
              </w:rPr>
              <w:t xml:space="preserve"> are lower than the standard, they will contribute to this heightened O</w:t>
            </w:r>
            <w:r w:rsidRPr="0020793B">
              <w:rPr>
                <w:rFonts w:ascii="Times New Roman" w:hAnsi="Times New Roman" w:cs="Times New Roman"/>
                <w:vertAlign w:val="subscript"/>
              </w:rPr>
              <w:t>3</w:t>
            </w:r>
            <w:r w:rsidRPr="0020793B">
              <w:rPr>
                <w:rFonts w:ascii="Times New Roman" w:hAnsi="Times New Roman" w:cs="Times New Roman"/>
              </w:rPr>
              <w:t xml:space="preserve"> concentration. Consequently, large portions of the population are still being exposed to hazardous levels of ozone. However, because NO</w:t>
            </w:r>
            <w:r w:rsidRPr="0020793B">
              <w:rPr>
                <w:rFonts w:ascii="Times New Roman" w:hAnsi="Times New Roman" w:cs="Times New Roman"/>
                <w:vertAlign w:val="subscript"/>
              </w:rPr>
              <w:t>x</w:t>
            </w:r>
            <w:r w:rsidRPr="0020793B">
              <w:rPr>
                <w:rFonts w:ascii="Times New Roman" w:hAnsi="Times New Roman" w:cs="Times New Roman"/>
              </w:rPr>
              <w:t xml:space="preserve"> is the main pollutant that is created by human activities, this research project will be targeting it in an attempt to reduce it further.</w:t>
            </w:r>
          </w:p>
          <w:p w:rsidR="00B749E0" w:rsidRPr="0020793B" w:rsidRDefault="00B749E0" w:rsidP="00B749E0">
            <w:pPr>
              <w:jc w:val="both"/>
              <w:rPr>
                <w:rFonts w:ascii="Times New Roman" w:hAnsi="Times New Roman" w:cs="Times New Roman"/>
              </w:rPr>
            </w:pPr>
          </w:p>
          <w:p w:rsidR="00B749E0" w:rsidRPr="0020793B" w:rsidRDefault="00B749E0" w:rsidP="00B749E0">
            <w:pPr>
              <w:keepNext/>
              <w:spacing w:before="240"/>
              <w:jc w:val="center"/>
              <w:rPr>
                <w:rFonts w:ascii="Times New Roman" w:hAnsi="Times New Roman" w:cs="Times New Roman"/>
              </w:rPr>
            </w:pPr>
            <w:r w:rsidRPr="0020793B">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3E7480EE" wp14:editId="1683025B">
                      <wp:simplePos x="0" y="0"/>
                      <wp:positionH relativeFrom="column">
                        <wp:posOffset>1257300</wp:posOffset>
                      </wp:positionH>
                      <wp:positionV relativeFrom="paragraph">
                        <wp:posOffset>186690</wp:posOffset>
                      </wp:positionV>
                      <wp:extent cx="3770630" cy="2072005"/>
                      <wp:effectExtent l="0" t="0" r="39370" b="23495"/>
                      <wp:wrapNone/>
                      <wp:docPr id="12" name="Group 12"/>
                      <wp:cNvGraphicFramePr/>
                      <a:graphic xmlns:a="http://schemas.openxmlformats.org/drawingml/2006/main">
                        <a:graphicData uri="http://schemas.microsoft.com/office/word/2010/wordprocessingGroup">
                          <wpg:wgp>
                            <wpg:cNvGrpSpPr/>
                            <wpg:grpSpPr>
                              <a:xfrm>
                                <a:off x="0" y="0"/>
                                <a:ext cx="3770630" cy="2072005"/>
                                <a:chOff x="0" y="0"/>
                                <a:chExt cx="3771119" cy="2072005"/>
                              </a:xfrm>
                            </wpg:grpSpPr>
                            <wps:wsp>
                              <wps:cNvPr id="7" name="Rectangle 7"/>
                              <wps:cNvSpPr/>
                              <wps:spPr>
                                <a:xfrm>
                                  <a:off x="0" y="0"/>
                                  <a:ext cx="3769995" cy="20720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Line Callout 2 2"/>
                              <wps:cNvSpPr/>
                              <wps:spPr>
                                <a:xfrm>
                                  <a:off x="1573481" y="29689"/>
                                  <a:ext cx="2036962" cy="398936"/>
                                </a:xfrm>
                                <a:prstGeom prst="borderCallout2">
                                  <a:avLst>
                                    <a:gd name="adj1" fmla="val 18750"/>
                                    <a:gd name="adj2" fmla="val -1960"/>
                                    <a:gd name="adj3" fmla="val 18750"/>
                                    <a:gd name="adj4" fmla="val -16667"/>
                                    <a:gd name="adj5" fmla="val 162759"/>
                                    <a:gd name="adj6" fmla="val -39775"/>
                                  </a:avLst>
                                </a:prstGeom>
                                <a:noFill/>
                                <a:ln w="3175">
                                  <a:solidFill>
                                    <a:schemeClr val="tx1"/>
                                  </a:solidFill>
                                  <a:headEnd type="none" w="med" len="med"/>
                                  <a:tailEnd type="arrow" w="med" len="med"/>
                                </a:ln>
                              </wps:spPr>
                              <wps:style>
                                <a:lnRef idx="2">
                                  <a:schemeClr val="accent6"/>
                                </a:lnRef>
                                <a:fillRef idx="1">
                                  <a:schemeClr val="lt1"/>
                                </a:fillRef>
                                <a:effectRef idx="0">
                                  <a:schemeClr val="accent6"/>
                                </a:effectRef>
                                <a:fontRef idx="minor">
                                  <a:schemeClr val="dk1"/>
                                </a:fontRef>
                              </wps:style>
                              <wps:txbx>
                                <w:txbxContent>
                                  <w:p w:rsidR="00B749E0" w:rsidRPr="00506C44" w:rsidRDefault="00B749E0" w:rsidP="00B749E0">
                                    <w:pPr>
                                      <w:jc w:val="both"/>
                                      <w:rPr>
                                        <w:sz w:val="20"/>
                                        <w:szCs w:val="16"/>
                                      </w:rPr>
                                    </w:pPr>
                                    <w:r w:rsidRPr="00506C44">
                                      <w:rPr>
                                        <w:sz w:val="20"/>
                                        <w:szCs w:val="16"/>
                                      </w:rPr>
                                      <w:t>90% of sites have concentrations below this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Line Callout 2 4"/>
                              <wps:cNvSpPr/>
                              <wps:spPr>
                                <a:xfrm>
                                  <a:off x="878155" y="1579418"/>
                                  <a:ext cx="2617972" cy="228600"/>
                                </a:xfrm>
                                <a:prstGeom prst="borderCallout2">
                                  <a:avLst>
                                    <a:gd name="adj1" fmla="val 43750"/>
                                    <a:gd name="adj2" fmla="val -2058"/>
                                    <a:gd name="adj3" fmla="val 43750"/>
                                    <a:gd name="adj4" fmla="val -15491"/>
                                    <a:gd name="adj5" fmla="val -195833"/>
                                    <a:gd name="adj6" fmla="val -29412"/>
                                  </a:avLst>
                                </a:prstGeom>
                                <a:noFill/>
                                <a:ln w="3175">
                                  <a:solidFill>
                                    <a:schemeClr val="tx1"/>
                                  </a:solidFill>
                                  <a:headEnd type="none" w="med" len="med"/>
                                  <a:tailEnd type="arrow" w="med" len="med"/>
                                </a:ln>
                              </wps:spPr>
                              <wps:style>
                                <a:lnRef idx="2">
                                  <a:schemeClr val="accent6"/>
                                </a:lnRef>
                                <a:fillRef idx="1">
                                  <a:schemeClr val="lt1"/>
                                </a:fillRef>
                                <a:effectRef idx="0">
                                  <a:schemeClr val="accent6"/>
                                </a:effectRef>
                                <a:fontRef idx="minor">
                                  <a:schemeClr val="dk1"/>
                                </a:fontRef>
                              </wps:style>
                              <wps:txbx>
                                <w:txbxContent>
                                  <w:p w:rsidR="00B749E0" w:rsidRPr="00506C44" w:rsidRDefault="00B749E0" w:rsidP="00B749E0">
                                    <w:pPr>
                                      <w:jc w:val="both"/>
                                      <w:rPr>
                                        <w:sz w:val="20"/>
                                        <w:szCs w:val="18"/>
                                      </w:rPr>
                                    </w:pPr>
                                    <w:r w:rsidRPr="00506C44">
                                      <w:rPr>
                                        <w:sz w:val="20"/>
                                        <w:szCs w:val="16"/>
                                      </w:rPr>
                                      <w:t>10% of sites have concentrations below this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9"/>
                              <wps:cNvSpPr/>
                              <wps:spPr>
                                <a:xfrm>
                                  <a:off x="11875" y="641268"/>
                                  <a:ext cx="3740150" cy="611505"/>
                                </a:xfrm>
                                <a:custGeom>
                                  <a:avLst/>
                                  <a:gdLst>
                                    <a:gd name="connsiteX0" fmla="*/ 0 w 3740727"/>
                                    <a:gd name="connsiteY0" fmla="*/ 100940 h 611579"/>
                                    <a:gd name="connsiteX1" fmla="*/ 338446 w 3740727"/>
                                    <a:gd name="connsiteY1" fmla="*/ 95002 h 611579"/>
                                    <a:gd name="connsiteX2" fmla="*/ 659080 w 3740727"/>
                                    <a:gd name="connsiteY2" fmla="*/ 0 h 611579"/>
                                    <a:gd name="connsiteX3" fmla="*/ 1258784 w 3740727"/>
                                    <a:gd name="connsiteY3" fmla="*/ 249381 h 611579"/>
                                    <a:gd name="connsiteX4" fmla="*/ 1579418 w 3740727"/>
                                    <a:gd name="connsiteY4" fmla="*/ 154379 h 611579"/>
                                    <a:gd name="connsiteX5" fmla="*/ 1941615 w 3740727"/>
                                    <a:gd name="connsiteY5" fmla="*/ 178129 h 611579"/>
                                    <a:gd name="connsiteX6" fmla="*/ 2464130 w 3740727"/>
                                    <a:gd name="connsiteY6" fmla="*/ 249381 h 611579"/>
                                    <a:gd name="connsiteX7" fmla="*/ 2796639 w 3740727"/>
                                    <a:gd name="connsiteY7" fmla="*/ 350322 h 611579"/>
                                    <a:gd name="connsiteX8" fmla="*/ 3734789 w 3740727"/>
                                    <a:gd name="connsiteY8" fmla="*/ 237506 h 611579"/>
                                    <a:gd name="connsiteX9" fmla="*/ 3740727 w 3740727"/>
                                    <a:gd name="connsiteY9" fmla="*/ 587828 h 611579"/>
                                    <a:gd name="connsiteX10" fmla="*/ 3158836 w 3740727"/>
                                    <a:gd name="connsiteY10" fmla="*/ 575953 h 611579"/>
                                    <a:gd name="connsiteX11" fmla="*/ 2838202 w 3740727"/>
                                    <a:gd name="connsiteY11" fmla="*/ 611579 h 611579"/>
                                    <a:gd name="connsiteX12" fmla="*/ 2464130 w 3740727"/>
                                    <a:gd name="connsiteY12" fmla="*/ 552202 h 611579"/>
                                    <a:gd name="connsiteX13" fmla="*/ 2226623 w 3740727"/>
                                    <a:gd name="connsiteY13" fmla="*/ 522514 h 611579"/>
                                    <a:gd name="connsiteX14" fmla="*/ 1858488 w 3740727"/>
                                    <a:gd name="connsiteY14" fmla="*/ 534389 h 611579"/>
                                    <a:gd name="connsiteX15" fmla="*/ 1662545 w 3740727"/>
                                    <a:gd name="connsiteY15" fmla="*/ 510639 h 611579"/>
                                    <a:gd name="connsiteX16" fmla="*/ 1264722 w 3740727"/>
                                    <a:gd name="connsiteY16" fmla="*/ 546265 h 611579"/>
                                    <a:gd name="connsiteX17" fmla="*/ 938150 w 3740727"/>
                                    <a:gd name="connsiteY17" fmla="*/ 469075 h 611579"/>
                                    <a:gd name="connsiteX18" fmla="*/ 11875 w 3740727"/>
                                    <a:gd name="connsiteY18" fmla="*/ 504701 h 611579"/>
                                    <a:gd name="connsiteX19" fmla="*/ 0 w 3740727"/>
                                    <a:gd name="connsiteY19" fmla="*/ 100940 h 611579"/>
                                    <a:gd name="connsiteX0" fmla="*/ 0 w 3740727"/>
                                    <a:gd name="connsiteY0" fmla="*/ 100940 h 611579"/>
                                    <a:gd name="connsiteX1" fmla="*/ 338446 w 3740727"/>
                                    <a:gd name="connsiteY1" fmla="*/ 95002 h 611579"/>
                                    <a:gd name="connsiteX2" fmla="*/ 659080 w 3740727"/>
                                    <a:gd name="connsiteY2" fmla="*/ 0 h 611579"/>
                                    <a:gd name="connsiteX3" fmla="*/ 1258784 w 3740727"/>
                                    <a:gd name="connsiteY3" fmla="*/ 249381 h 611579"/>
                                    <a:gd name="connsiteX4" fmla="*/ 1579418 w 3740727"/>
                                    <a:gd name="connsiteY4" fmla="*/ 154379 h 611579"/>
                                    <a:gd name="connsiteX5" fmla="*/ 1941615 w 3740727"/>
                                    <a:gd name="connsiteY5" fmla="*/ 178129 h 611579"/>
                                    <a:gd name="connsiteX6" fmla="*/ 2464130 w 3740727"/>
                                    <a:gd name="connsiteY6" fmla="*/ 249381 h 611579"/>
                                    <a:gd name="connsiteX7" fmla="*/ 2796639 w 3740727"/>
                                    <a:gd name="connsiteY7" fmla="*/ 350322 h 611579"/>
                                    <a:gd name="connsiteX8" fmla="*/ 3734789 w 3740727"/>
                                    <a:gd name="connsiteY8" fmla="*/ 237506 h 611579"/>
                                    <a:gd name="connsiteX9" fmla="*/ 3740727 w 3740727"/>
                                    <a:gd name="connsiteY9" fmla="*/ 587828 h 611579"/>
                                    <a:gd name="connsiteX10" fmla="*/ 3158836 w 3740727"/>
                                    <a:gd name="connsiteY10" fmla="*/ 575953 h 611579"/>
                                    <a:gd name="connsiteX11" fmla="*/ 2838202 w 3740727"/>
                                    <a:gd name="connsiteY11" fmla="*/ 611579 h 611579"/>
                                    <a:gd name="connsiteX12" fmla="*/ 2464130 w 3740727"/>
                                    <a:gd name="connsiteY12" fmla="*/ 552202 h 611579"/>
                                    <a:gd name="connsiteX13" fmla="*/ 2226623 w 3740727"/>
                                    <a:gd name="connsiteY13" fmla="*/ 522514 h 611579"/>
                                    <a:gd name="connsiteX14" fmla="*/ 1858488 w 3740727"/>
                                    <a:gd name="connsiteY14" fmla="*/ 534389 h 611579"/>
                                    <a:gd name="connsiteX15" fmla="*/ 1662545 w 3740727"/>
                                    <a:gd name="connsiteY15" fmla="*/ 510639 h 611579"/>
                                    <a:gd name="connsiteX16" fmla="*/ 1264722 w 3740727"/>
                                    <a:gd name="connsiteY16" fmla="*/ 546265 h 611579"/>
                                    <a:gd name="connsiteX17" fmla="*/ 938150 w 3740727"/>
                                    <a:gd name="connsiteY17" fmla="*/ 469075 h 611579"/>
                                    <a:gd name="connsiteX18" fmla="*/ 0 w 3740727"/>
                                    <a:gd name="connsiteY18" fmla="*/ 498774 h 611579"/>
                                    <a:gd name="connsiteX19" fmla="*/ 0 w 3740727"/>
                                    <a:gd name="connsiteY19" fmla="*/ 100940 h 6115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40727" h="611579">
                                      <a:moveTo>
                                        <a:pt x="0" y="100940"/>
                                      </a:moveTo>
                                      <a:lnTo>
                                        <a:pt x="338446" y="95002"/>
                                      </a:lnTo>
                                      <a:lnTo>
                                        <a:pt x="659080" y="0"/>
                                      </a:lnTo>
                                      <a:lnTo>
                                        <a:pt x="1258784" y="249381"/>
                                      </a:lnTo>
                                      <a:lnTo>
                                        <a:pt x="1579418" y="154379"/>
                                      </a:lnTo>
                                      <a:lnTo>
                                        <a:pt x="1941615" y="178129"/>
                                      </a:lnTo>
                                      <a:lnTo>
                                        <a:pt x="2464130" y="249381"/>
                                      </a:lnTo>
                                      <a:lnTo>
                                        <a:pt x="2796639" y="350322"/>
                                      </a:lnTo>
                                      <a:lnTo>
                                        <a:pt x="3734789" y="237506"/>
                                      </a:lnTo>
                                      <a:lnTo>
                                        <a:pt x="3740727" y="587828"/>
                                      </a:lnTo>
                                      <a:lnTo>
                                        <a:pt x="3158836" y="575953"/>
                                      </a:lnTo>
                                      <a:lnTo>
                                        <a:pt x="2838202" y="611579"/>
                                      </a:lnTo>
                                      <a:lnTo>
                                        <a:pt x="2464130" y="552202"/>
                                      </a:lnTo>
                                      <a:lnTo>
                                        <a:pt x="2226623" y="522514"/>
                                      </a:lnTo>
                                      <a:lnTo>
                                        <a:pt x="1858488" y="534389"/>
                                      </a:lnTo>
                                      <a:lnTo>
                                        <a:pt x="1662545" y="510639"/>
                                      </a:lnTo>
                                      <a:lnTo>
                                        <a:pt x="1264722" y="546265"/>
                                      </a:lnTo>
                                      <a:lnTo>
                                        <a:pt x="938150" y="469075"/>
                                      </a:lnTo>
                                      <a:lnTo>
                                        <a:pt x="0" y="498774"/>
                                      </a:lnTo>
                                      <a:lnTo>
                                        <a:pt x="0" y="100940"/>
                                      </a:lnTo>
                                      <a:close/>
                                    </a:path>
                                  </a:pathLst>
                                </a:custGeom>
                                <a:solidFill>
                                  <a:srgbClr val="7058FE"/>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11"/>
                              <wps:cNvSpPr/>
                              <wps:spPr>
                                <a:xfrm>
                                  <a:off x="23751" y="884712"/>
                                  <a:ext cx="3710940" cy="255270"/>
                                </a:xfrm>
                                <a:custGeom>
                                  <a:avLst/>
                                  <a:gdLst>
                                    <a:gd name="connsiteX0" fmla="*/ 0 w 3711039"/>
                                    <a:gd name="connsiteY0" fmla="*/ 65314 h 255319"/>
                                    <a:gd name="connsiteX1" fmla="*/ 611579 w 3711039"/>
                                    <a:gd name="connsiteY1" fmla="*/ 0 h 255319"/>
                                    <a:gd name="connsiteX2" fmla="*/ 979714 w 3711039"/>
                                    <a:gd name="connsiteY2" fmla="*/ 71252 h 255319"/>
                                    <a:gd name="connsiteX3" fmla="*/ 1240971 w 3711039"/>
                                    <a:gd name="connsiteY3" fmla="*/ 190005 h 255319"/>
                                    <a:gd name="connsiteX4" fmla="*/ 1573481 w 3711039"/>
                                    <a:gd name="connsiteY4" fmla="*/ 83127 h 255319"/>
                                    <a:gd name="connsiteX5" fmla="*/ 1905990 w 3711039"/>
                                    <a:gd name="connsiteY5" fmla="*/ 118753 h 255319"/>
                                    <a:gd name="connsiteX6" fmla="*/ 2202873 w 3711039"/>
                                    <a:gd name="connsiteY6" fmla="*/ 106878 h 255319"/>
                                    <a:gd name="connsiteX7" fmla="*/ 2493818 w 3711039"/>
                                    <a:gd name="connsiteY7" fmla="*/ 178130 h 255319"/>
                                    <a:gd name="connsiteX8" fmla="*/ 2772888 w 3711039"/>
                                    <a:gd name="connsiteY8" fmla="*/ 255319 h 255319"/>
                                    <a:gd name="connsiteX9" fmla="*/ 3152899 w 3711039"/>
                                    <a:gd name="connsiteY9" fmla="*/ 190005 h 255319"/>
                                    <a:gd name="connsiteX10" fmla="*/ 3711039 w 3711039"/>
                                    <a:gd name="connsiteY10" fmla="*/ 160317 h 255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711039" h="255319">
                                      <a:moveTo>
                                        <a:pt x="0" y="65314"/>
                                      </a:moveTo>
                                      <a:lnTo>
                                        <a:pt x="611579" y="0"/>
                                      </a:lnTo>
                                      <a:lnTo>
                                        <a:pt x="979714" y="71252"/>
                                      </a:lnTo>
                                      <a:lnTo>
                                        <a:pt x="1240971" y="190005"/>
                                      </a:lnTo>
                                      <a:lnTo>
                                        <a:pt x="1573481" y="83127"/>
                                      </a:lnTo>
                                      <a:lnTo>
                                        <a:pt x="1905990" y="118753"/>
                                      </a:lnTo>
                                      <a:lnTo>
                                        <a:pt x="2202873" y="106878"/>
                                      </a:lnTo>
                                      <a:lnTo>
                                        <a:pt x="2493818" y="178130"/>
                                      </a:lnTo>
                                      <a:lnTo>
                                        <a:pt x="2772888" y="255319"/>
                                      </a:lnTo>
                                      <a:lnTo>
                                        <a:pt x="3152899" y="190005"/>
                                      </a:lnTo>
                                      <a:lnTo>
                                        <a:pt x="3711039" y="160317"/>
                                      </a:ln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11075" y="1045029"/>
                                  <a:ext cx="3760044"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5="http://schemas.microsoft.com/office/word/2012/wordml">
                  <w:pict>
                    <v:group w14:anchorId="3E7480EE" id="Group 12" o:spid="_x0000_s1026" style="position:absolute;left:0;text-align:left;margin-left:99pt;margin-top:14.7pt;width:296.9pt;height:163.15pt;z-index:251659264;mso-width-relative:margin" coordsize="3771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">
                      <v:rect id="Rectangle 7" o:spid="_x0000_s1027" style="position:absolute;width:37699;height:20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bQsIA&#10;AADaAAAADwAAAGRycy9kb3ducmV2LnhtbESPzW7CMBCE70i8g7VIvYFDDlAFTFRa9Qdu0MJ5FS9J&#10;1Ow6il1I+/QYqRLH0cx8o1nmPTfqTJ2vnRiYThJQJIWztZQGvj5fx4+gfECx2DghA7/kIV8NB0vM&#10;rLvIjs77UKoIEZ+hgSqENtPaFxUx+olrSaJ3ch1jiLIrte3wEuHc6DRJZpqxlrhQYUvPFRXf+x82&#10;wFtZt4f3BDmdbf48F2/zl/pozMOof1qACtSHe/i//WENzOF2Jd4Av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CwgAAANoAAAAPAAAAAAAAAAAAAAAAAJgCAABkcnMvZG93&#10;bnJldi54bWxQSwUGAAAAAAQABAD1AAAAhwMAAAAA&#10;" fillcolor="white [3212]" strokecolor="black [3213]" strokeweight="1p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2" o:spid="_x0000_s1028" type="#_x0000_t48" style="position:absolute;left:15734;top:296;width:20370;height:39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VlMEA&#10;AADaAAAADwAAAGRycy9kb3ducmV2LnhtbESPS4sCMRCE74L/IbTgbc2oiyyjUUQQHxd3fZ2bSTsz&#10;OOkMSdTx328EwWNRVV9Rk1ljKnEn50vLCvq9BARxZnXJuYLjYfn1A8IHZI2VZVLwJA+zabs1wVTb&#10;B//RfR9yESHsU1RQhFCnUvqsIIO+Z2vi6F2sMxiidLnUDh8Rbio5SJKRNFhyXCiwpkVB2XV/Mwp2&#10;t8adFsHbzXC1W/32v7fnJ4+U6naa+RhEoCZ8wu/2WisYwOtKv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xFZTBAAAA2gAAAA8AAAAAAAAAAAAAAAAAmAIAAGRycy9kb3du&#10;cmV2LnhtbFBLBQYAAAAABAAEAPUAAACGAwAAAAA=&#10;" adj="-8591,35156,,,-423" filled="f" strokecolor="black [3213]" strokeweight=".25pt">
                        <v:stroke startarrow="open"/>
                        <v:textbox>
                          <w:txbxContent>
                            <w:p w:rsidR="00B749E0" w:rsidRPr="00506C44" w:rsidRDefault="00B749E0" w:rsidP="00B749E0">
                              <w:pPr>
                                <w:jc w:val="both"/>
                                <w:rPr>
                                  <w:sz w:val="20"/>
                                  <w:szCs w:val="16"/>
                                </w:rPr>
                              </w:pPr>
                              <w:r w:rsidRPr="00506C44">
                                <w:rPr>
                                  <w:sz w:val="20"/>
                                  <w:szCs w:val="16"/>
                                </w:rPr>
                                <w:t>90% of sites have concentrations below this line.</w:t>
                              </w:r>
                            </w:p>
                          </w:txbxContent>
                        </v:textbox>
                        <o:callout v:ext="edit" minusy="t"/>
                      </v:shape>
                      <v:shape id="Line Callout 2 4" o:spid="_x0000_s1029" type="#_x0000_t48" style="position:absolute;left:8781;top:15794;width:2618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3OdsQA&#10;AADaAAAADwAAAGRycy9kb3ducmV2LnhtbESPQWvCQBSE74X+h+UVehGzsZYi0VWKUOJBD2q1PT6y&#10;zyQ2+zbsbmP6792C4HGYmW+Y2aI3jejI+dqyglGSgiAurK65VPC5/xhOQPiArLGxTAr+yMNi/vgw&#10;w0zbC2+p24VSRAj7DBVUIbSZlL6oyKBPbEscvZN1BkOUrpTa4SXCTSNf0vRNGqw5LlTY0rKi4mf3&#10;axSszqd8/b0Pg43bcEr54IsPx7FSz0/9+xREoD7cw7f2Sit4hf8r8Qb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nbEAAAA2gAAAA8AAAAAAAAAAAAAAAAAmAIAAGRycy9k&#10;b3ducmV2LnhtbFBLBQYAAAAABAAEAPUAAACJAwAAAAA=&#10;" adj="-6353,-42300,-3346,9450,-445,9450" filled="f" strokecolor="black [3213]" strokeweight=".25pt">
                        <v:stroke startarrow="open"/>
                        <v:textbox>
                          <w:txbxContent>
                            <w:p w:rsidR="00B749E0" w:rsidRPr="00506C44" w:rsidRDefault="00B749E0" w:rsidP="00B749E0">
                              <w:pPr>
                                <w:jc w:val="both"/>
                                <w:rPr>
                                  <w:sz w:val="20"/>
                                  <w:szCs w:val="18"/>
                                </w:rPr>
                              </w:pPr>
                              <w:r w:rsidRPr="00506C44">
                                <w:rPr>
                                  <w:sz w:val="20"/>
                                  <w:szCs w:val="16"/>
                                </w:rPr>
                                <w:t>10% of sites have concentrations below this line.</w:t>
                              </w:r>
                            </w:p>
                          </w:txbxContent>
                        </v:textbox>
                      </v:shape>
                      <v:shape id="Freeform 9" o:spid="_x0000_s1030" style="position:absolute;left:118;top:6412;width:37402;height:6115;visibility:visible;mso-wrap-style:square;v-text-anchor:middle" coordsize="3740727,61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FHMEA&#10;AADaAAAADwAAAGRycy9kb3ducmV2LnhtbESPUWsCMRCE3wv+h7CFvpSasw9Wr0YRQSgihao/YLls&#10;L4eXzZmsev33RhD6OMzMN8xs0ftWXSimJrCB0bAARVwF23Bt4LBfv01AJUG22AYmA3+UYDEfPM2w&#10;tOHKP3TZSa0yhFOJBpxIV2qdKkce0zB0xNn7DdGjZBlrbSNeM9y3+r0oxtpjw3nBYUcrR9Vxd/YG&#10;NsePkDZjf/6OsheXHJ3q7asxL8/98hOUUC//4Uf7yxqYwv1KvgF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XxRzBAAAA2gAAAA8AAAAAAAAAAAAAAAAAmAIAAGRycy9kb3du&#10;cmV2LnhtbFBLBQYAAAAABAAEAPUAAACGAwAAAAA=&#10;" path="m,100940l338446,95002,659080,r599704,249381l1579418,154379r362197,23750l2464130,249381r332509,100941l3734789,237506r5938,350322l3158836,575953r-320634,35626l2464130,552202,2226623,522514r-368135,11875l1662545,510639r-397823,35626l938150,469075,,498774,,100940xe" fillcolor="#7058fe" strokecolor="black [3213]" strokeweight=".25pt">
                        <v:path arrowok="t" o:connecttype="custom" o:connectlocs="0,100928;338394,94991;658978,0;1258590,249351;1579174,154360;1941316,178107;2463750,249351;2796208,350280;3734213,237477;3740150,587757;3158349,575883;2837764,611505;2463750,552135;2226280,522451;1858201,534324;1662289,510577;1264527,546199;938005,469018;0,498714;0,100928" o:connectangles="0,0,0,0,0,0,0,0,0,0,0,0,0,0,0,0,0,0,0,0"/>
                      </v:shape>
                      <v:shape id="Freeform 11" o:spid="_x0000_s1031" style="position:absolute;left:237;top:8847;width:37109;height:2552;visibility:visible;mso-wrap-style:square;v-text-anchor:middle" coordsize="3711039,25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3Og8IA&#10;AADbAAAADwAAAGRycy9kb3ducmV2LnhtbERPTWvCQBC9C/0PyxR6MxuFiI2u0ipCLxZMxfOQHZNo&#10;djZkt0nsr+8Kgrd5vM9ZrgdTi45aV1lWMIliEMS51RUXCo4/u/EchPPIGmvLpOBGDtarl9ESU217&#10;PlCX+UKEEHYpKii9b1IpXV6SQRfZhjhwZ9sa9AG2hdQt9iHc1HIaxzNpsOLQUGJDm5Lya/ZrFLhd&#10;f0uq4fL3ue1OSbMvNt/Je6bU2+vwsQDhafBP8cP9pcP8Cdx/C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c6DwgAAANsAAAAPAAAAAAAAAAAAAAAAAJgCAABkcnMvZG93&#10;bnJldi54bWxQSwUGAAAAAAQABAD1AAAAhwMAAAAA&#10;" path="m,65314l611579,,979714,71252r261257,118753l1573481,83127r332509,35626l2202873,106878r290945,71252l2772888,255319r380011,-65314l3711039,160317e" filled="f" strokecolor="white [3212]" strokeweight="2pt">
                        <v:path arrowok="t" o:connecttype="custom" o:connectlocs="0,65301;611563,0;979688,71238;1240938,189969;1573439,83111;1905939,118730;2202814,106857;2493751,178096;2772814,255270;3152815,189969;3710940,160286" o:connectangles="0,0,0,0,0,0,0,0,0,0,0"/>
                      </v:shape>
                      <v:line id="Straight Connector 10" o:spid="_x0000_s1032" style="position:absolute;visibility:visible;mso-wrap-style:square" from="110,10450" to="37711,1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qNMsUAAADbAAAADwAAAGRycy9kb3ducmV2LnhtbESPQWvCQBCF74X+h2UKvZmNHqSmrlKE&#10;Qj0UMVW0tzE7JqnZ2ZBdNfn3nUOhtxnem/e+mS9716gbdaH2bGCcpKCIC29rLg3svt5HL6BCRLbY&#10;eCYDAwVYLh4f5phZf+ct3fJYKgnhkKGBKsY20zoUFTkMiW+JRTv7zmGUtSu17fAu4a7RkzSdaoc1&#10;S0OFLa0qKi751Rm4+tN4/5lP1z8lzprN4fsYhuFozPNT//YKKlIf/81/1x9W8IVefpEB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0qNMsUAAADbAAAADwAAAAAAAAAA&#10;AAAAAAChAgAAZHJzL2Rvd25yZXYueG1sUEsFBgAAAAAEAAQA+QAAAJMDAAAAAA==&#10;" strokecolor="black [3213]" strokeweight="1.5pt">
                        <v:stroke dashstyle="dash"/>
                      </v:line>
                    </v:group>
                  </w:pict>
                </mc:Fallback>
              </mc:AlternateContent>
            </w:r>
            <w:r w:rsidRPr="0020793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AFE1302" wp14:editId="402C052D">
                      <wp:simplePos x="0" y="0"/>
                      <wp:positionH relativeFrom="column">
                        <wp:posOffset>1187450</wp:posOffset>
                      </wp:positionH>
                      <wp:positionV relativeFrom="paragraph">
                        <wp:posOffset>1038068</wp:posOffset>
                      </wp:positionV>
                      <wp:extent cx="1258632" cy="255270"/>
                      <wp:effectExtent l="0" t="0" r="0" b="0"/>
                      <wp:wrapNone/>
                      <wp:docPr id="13" name="Line Callout 1 (No Border) 13"/>
                      <wp:cNvGraphicFramePr/>
                      <a:graphic xmlns:a="http://schemas.openxmlformats.org/drawingml/2006/main">
                        <a:graphicData uri="http://schemas.microsoft.com/office/word/2010/wordprocessingShape">
                          <wps:wsp>
                            <wps:cNvSpPr/>
                            <wps:spPr>
                              <a:xfrm>
                                <a:off x="0" y="0"/>
                                <a:ext cx="1258632" cy="255270"/>
                              </a:xfrm>
                              <a:prstGeom prst="callout1">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49E0" w:rsidRPr="00506C44" w:rsidRDefault="00B749E0" w:rsidP="00B749E0">
                                  <w:pPr>
                                    <w:jc w:val="center"/>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C44">
                                    <w:rPr>
                                      <w:b/>
                                      <w:color w:val="000000" w:themeColor="text1"/>
                                      <w:sz w:val="20"/>
                                    </w:rPr>
                                    <w:t>National 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FE1302"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Line Callout 1 (No Border) 13" o:spid="_x0000_s1033" type="#_x0000_t41" style="position:absolute;left:0;text-align:left;margin-left:93.5pt;margin-top:81.75pt;width:99.1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" filled="f" stroked="f" strokeweight="2pt">
                      <v:textbox>
                        <w:txbxContent>
                          <w:p w:rsidR="00B749E0" w:rsidRPr="00506C44" w:rsidRDefault="00B749E0" w:rsidP="00B749E0">
                            <w:pPr>
                              <w:jc w:val="center"/>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C44">
                              <w:rPr>
                                <w:b/>
                                <w:color w:val="000000" w:themeColor="text1"/>
                                <w:sz w:val="20"/>
                              </w:rPr>
                              <w:t>National Standard</w:t>
                            </w:r>
                          </w:p>
                        </w:txbxContent>
                      </v:textbox>
                      <o:callout v:ext="edit" minusy="t"/>
                    </v:shape>
                  </w:pict>
                </mc:Fallback>
              </mc:AlternateContent>
            </w:r>
            <w:r w:rsidRPr="0020793B">
              <w:rPr>
                <w:rFonts w:ascii="Times New Roman" w:hAnsi="Times New Roman" w:cs="Times New Roman"/>
                <w:noProof/>
              </w:rPr>
              <w:drawing>
                <wp:inline distT="0" distB="0" distL="0" distR="0" wp14:anchorId="73CF53D4" wp14:editId="73CFECF7">
                  <wp:extent cx="4572000" cy="2390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2741" b="8492"/>
                          <a:stretch/>
                        </pic:blipFill>
                        <pic:spPr bwMode="auto">
                          <a:xfrm>
                            <a:off x="0" y="0"/>
                            <a:ext cx="4572000" cy="2390775"/>
                          </a:xfrm>
                          <a:prstGeom prst="rect">
                            <a:avLst/>
                          </a:prstGeom>
                          <a:ln>
                            <a:noFill/>
                          </a:ln>
                          <a:extLst>
                            <a:ext uri="{53640926-AAD7-44D8-BBD7-CCE9431645EC}">
                              <a14:shadowObscured xmlns:a14="http://schemas.microsoft.com/office/drawing/2010/main"/>
                            </a:ext>
                          </a:extLst>
                        </pic:spPr>
                      </pic:pic>
                    </a:graphicData>
                  </a:graphic>
                </wp:inline>
              </w:drawing>
            </w:r>
          </w:p>
          <w:p w:rsidR="00B749E0" w:rsidRPr="0020793B" w:rsidRDefault="00B749E0" w:rsidP="00B749E0">
            <w:pPr>
              <w:pStyle w:val="Caption"/>
              <w:ind w:left="1800" w:right="1260"/>
              <w:jc w:val="both"/>
              <w:rPr>
                <w:rFonts w:cs="Times New Roman"/>
                <w:sz w:val="22"/>
                <w:szCs w:val="22"/>
              </w:rPr>
            </w:pPr>
            <w:bookmarkStart w:id="0" w:name="_Ref393448911"/>
            <w:bookmarkStart w:id="1" w:name="_Ref393448856"/>
            <w:r w:rsidRPr="0020793B">
              <w:rPr>
                <w:rFonts w:cs="Times New Roman"/>
                <w:sz w:val="22"/>
                <w:szCs w:val="22"/>
              </w:rPr>
              <w:t xml:space="preserve">Figure </w:t>
            </w:r>
            <w:r w:rsidRPr="0020793B">
              <w:rPr>
                <w:rFonts w:cs="Times New Roman"/>
                <w:sz w:val="22"/>
                <w:szCs w:val="22"/>
              </w:rPr>
              <w:fldChar w:fldCharType="begin"/>
            </w:r>
            <w:r w:rsidRPr="0020793B">
              <w:rPr>
                <w:rFonts w:cs="Times New Roman"/>
                <w:sz w:val="22"/>
                <w:szCs w:val="22"/>
              </w:rPr>
              <w:instrText xml:space="preserve"> SEQ Figure \* ARABIC </w:instrText>
            </w:r>
            <w:r w:rsidRPr="0020793B">
              <w:rPr>
                <w:rFonts w:cs="Times New Roman"/>
                <w:sz w:val="22"/>
                <w:szCs w:val="22"/>
              </w:rPr>
              <w:fldChar w:fldCharType="separate"/>
            </w:r>
            <w:r w:rsidRPr="0020793B">
              <w:rPr>
                <w:rFonts w:cs="Times New Roman"/>
                <w:noProof/>
                <w:sz w:val="22"/>
                <w:szCs w:val="22"/>
              </w:rPr>
              <w:t>1</w:t>
            </w:r>
            <w:r w:rsidRPr="0020793B">
              <w:rPr>
                <w:rFonts w:cs="Times New Roman"/>
                <w:noProof/>
                <w:sz w:val="22"/>
                <w:szCs w:val="22"/>
              </w:rPr>
              <w:fldChar w:fldCharType="end"/>
            </w:r>
            <w:bookmarkEnd w:id="0"/>
            <w:r w:rsidRPr="0020793B">
              <w:rPr>
                <w:rFonts w:cs="Times New Roman"/>
                <w:sz w:val="22"/>
                <w:szCs w:val="22"/>
              </w:rPr>
              <w:t xml:space="preserve"> Ozone Air Quality National trend (Annual Average of 897 sites 4th Maximum of Max 8-Hr Average Concentration) </w:t>
            </w:r>
            <w:bookmarkEnd w:id="1"/>
            <w:r w:rsidRPr="0020793B">
              <w:rPr>
                <w:rFonts w:cs="Times New Roman"/>
                <w:sz w:val="22"/>
                <w:szCs w:val="22"/>
              </w:rPr>
              <w:fldChar w:fldCharType="begin" w:fldLock="1"/>
            </w:r>
            <w:r w:rsidRPr="0020793B">
              <w:rPr>
                <w:rFonts w:cs="Times New Roman"/>
                <w:sz w:val="22"/>
                <w:szCs w:val="22"/>
              </w:rPr>
              <w:instrText>ADDIN CSL_CITATION { "citationItems" : [ { "id" : "ITEM-1", "itemData" : { "URL" : "http://www.epa.gov/airtrends/ozone.html", "author" : [ { "dropping-particle" : "", "family" : "EPA", "given" : "", "non-dropping-particle" : "", "parse-names" : false, "suffix" : "" } ], "container-title" : "National Trends in Ozone Levels", "id" : "ITEM-1", "issued" : { "date-parts" : [ [ "2013" ] ] }, "title" : "Ozone", "type" : "webpage" }, "uris" : [ "http://www.mendeley.com/documents/?uuid=bf4e5ef1-117d-4af4-83a2-f830aba79dca" ] } ], "mendeley" : { "previouslyFormattedCitation" : "&lt;i&gt;(4)&lt;/i&gt;" }, "properties" : { "noteIndex" : 0 }, "schema" : "https://github.com/citation-style-language/schema/raw/master/csl-citation.json" }</w:instrText>
            </w:r>
            <w:r w:rsidRPr="0020793B">
              <w:rPr>
                <w:rFonts w:cs="Times New Roman"/>
                <w:sz w:val="22"/>
                <w:szCs w:val="22"/>
              </w:rPr>
              <w:fldChar w:fldCharType="separate"/>
            </w:r>
            <w:r w:rsidRPr="0020793B">
              <w:rPr>
                <w:rFonts w:cs="Times New Roman"/>
                <w:noProof/>
                <w:sz w:val="22"/>
                <w:szCs w:val="22"/>
              </w:rPr>
              <w:t>(4)</w:t>
            </w:r>
            <w:r w:rsidRPr="0020793B">
              <w:rPr>
                <w:rFonts w:cs="Times New Roman"/>
                <w:sz w:val="22"/>
                <w:szCs w:val="22"/>
              </w:rPr>
              <w:fldChar w:fldCharType="end"/>
            </w:r>
            <w:r w:rsidRPr="0020793B">
              <w:rPr>
                <w:rFonts w:cs="Times New Roman"/>
                <w:sz w:val="22"/>
                <w:szCs w:val="22"/>
              </w:rPr>
              <w:t>.</w:t>
            </w:r>
          </w:p>
          <w:p w:rsidR="00B749E0" w:rsidRPr="0020793B" w:rsidRDefault="00B749E0" w:rsidP="00B749E0">
            <w:pPr>
              <w:rPr>
                <w:rFonts w:ascii="Times New Roman" w:hAnsi="Times New Roman" w:cs="Times New Roman"/>
                <w:lang w:eastAsia="ja-JP"/>
              </w:rPr>
            </w:pPr>
          </w:p>
          <w:p w:rsidR="00B749E0" w:rsidRPr="0020793B" w:rsidRDefault="00B749E0" w:rsidP="00B749E0">
            <w:pPr>
              <w:jc w:val="both"/>
              <w:rPr>
                <w:rFonts w:ascii="Times New Roman" w:hAnsi="Times New Roman" w:cs="Times New Roman"/>
              </w:rPr>
            </w:pPr>
            <w:r w:rsidRPr="0020793B">
              <w:rPr>
                <w:rFonts w:ascii="Times New Roman" w:hAnsi="Times New Roman" w:cs="Times New Roman"/>
              </w:rPr>
              <w:t>It is imperative to find new and better ways to reduce the amount air pollutants on behalf of the health and wellbeing of people living in urban areas. Over the past ten years, a significant number of studies have been focused on understanding photocatalytic properties of several materials for air and water purification. Amongst these photocatalytic materials, titanium dioxide (TiO</w:t>
            </w:r>
            <w:r w:rsidRPr="0020793B">
              <w:rPr>
                <w:rFonts w:ascii="Times New Roman" w:hAnsi="Times New Roman" w:cs="Times New Roman"/>
                <w:vertAlign w:val="subscript"/>
              </w:rPr>
              <w:t>2</w:t>
            </w:r>
            <w:r w:rsidRPr="0020793B">
              <w:rPr>
                <w:rFonts w:ascii="Times New Roman" w:hAnsi="Times New Roman" w:cs="Times New Roman"/>
              </w:rPr>
              <w:t xml:space="preserve">) is a naturally occurring compound found in four stable crystalline forms: ilmenite, </w:t>
            </w:r>
            <w:proofErr w:type="spellStart"/>
            <w:r w:rsidRPr="0020793B">
              <w:rPr>
                <w:rFonts w:ascii="Times New Roman" w:hAnsi="Times New Roman" w:cs="Times New Roman"/>
              </w:rPr>
              <w:t>brookite</w:t>
            </w:r>
            <w:proofErr w:type="spellEnd"/>
            <w:r w:rsidRPr="0020793B">
              <w:rPr>
                <w:rFonts w:ascii="Times New Roman" w:hAnsi="Times New Roman" w:cs="Times New Roman"/>
              </w:rPr>
              <w:t xml:space="preserve">, rutile, and </w:t>
            </w:r>
            <w:proofErr w:type="spellStart"/>
            <w:r w:rsidRPr="0020793B">
              <w:rPr>
                <w:rFonts w:ascii="Times New Roman" w:hAnsi="Times New Roman" w:cs="Times New Roman"/>
              </w:rPr>
              <w:t>anatase</w:t>
            </w:r>
            <w:proofErr w:type="spellEnd"/>
            <w:r w:rsidRPr="0020793B">
              <w:rPr>
                <w:rFonts w:ascii="Times New Roman" w:hAnsi="Times New Roman" w:cs="Times New Roman"/>
              </w:rPr>
              <w:t>. Because it has no absorption in the visible region, TiO</w:t>
            </w:r>
            <w:r w:rsidRPr="0020793B">
              <w:rPr>
                <w:rFonts w:ascii="Times New Roman" w:hAnsi="Times New Roman" w:cs="Times New Roman"/>
                <w:vertAlign w:val="subscript"/>
              </w:rPr>
              <w:t>2</w:t>
            </w:r>
            <w:r w:rsidRPr="0020793B">
              <w:rPr>
                <w:rFonts w:ascii="Times New Roman" w:hAnsi="Times New Roman" w:cs="Times New Roman"/>
              </w:rPr>
              <w:t xml:space="preserve"> appears to be white to the human eye, and it has been widely used as a white pigment for centuries </w:t>
            </w:r>
            <w:r w:rsidRPr="0020793B">
              <w:rPr>
                <w:rFonts w:ascii="Times New Roman" w:hAnsi="Times New Roman" w:cs="Times New Roman"/>
              </w:rPr>
              <w:fldChar w:fldCharType="begin" w:fldLock="1"/>
            </w:r>
            <w:r w:rsidRPr="0020793B">
              <w:rPr>
                <w:rFonts w:ascii="Times New Roman" w:hAnsi="Times New Roman" w:cs="Times New Roman"/>
              </w:rPr>
              <w:instrText>ADDIN CSL_CITATION { "citationItems" : [ { "id" : "ITEM-1", "itemData" : { "author" : [ { "dropping-particle" : "", "family" : "Burton", "given" : "Maria", "non-dropping-particle" : "", "parse-names" : false, "suffix" : "" }, { "dropping-particle" : "", "family" : "Shen", "given" : "Shihui", "non-dropping-particle" : "", "parse-names" : false, "suffix" : "" }, { "dropping-particle" : "", "family" : "Jobson", "given" : "Bertram", "non-dropping-particle" : "", "parse-names" : false, "suffix" : "" }, { "dropping-particle" : "", "family" : "Haselbach", "given" : "Liv", "non-dropping-particle" : "", "parse-names" : false, "suffix" : "" } ], "id" : "ITEM-1", "issue" : "699206", "issued" : { "date-parts" : [ [ "2011" ] ] }, "page" : "78", "publisher-place" : "Pullman, WA", "title" : "Pervious Concrete with Titanium Dioxide as a Photo-catalyst Compound for a Greener Urban Road Environment", "type" : "report" }, "uris" : [ "http://www.mendeley.com/documents/?uuid=79256b13-2ea4-4ef2-b42e-171ad570fe79" ] } ], "mendeley" : { "previouslyFormattedCitation" : "&lt;i&gt;(5)&lt;/i&gt;" }, "properties" : { "noteIndex" : 0 }, "schema" : "https://github.com/citation-style-language/schema/raw/master/csl-citation.json" }</w:instrText>
            </w:r>
            <w:r w:rsidRPr="0020793B">
              <w:rPr>
                <w:rFonts w:ascii="Times New Roman" w:hAnsi="Times New Roman" w:cs="Times New Roman"/>
              </w:rPr>
              <w:fldChar w:fldCharType="separate"/>
            </w:r>
            <w:r w:rsidRPr="0020793B">
              <w:rPr>
                <w:rFonts w:ascii="Times New Roman" w:hAnsi="Times New Roman" w:cs="Times New Roman"/>
                <w:i/>
                <w:noProof/>
              </w:rPr>
              <w:t>(5)</w:t>
            </w:r>
            <w:r w:rsidRPr="0020793B">
              <w:rPr>
                <w:rFonts w:ascii="Times New Roman" w:hAnsi="Times New Roman" w:cs="Times New Roman"/>
              </w:rPr>
              <w:fldChar w:fldCharType="end"/>
            </w:r>
            <w:r w:rsidRPr="0020793B">
              <w:rPr>
                <w:rFonts w:ascii="Times New Roman" w:hAnsi="Times New Roman" w:cs="Times New Roman"/>
              </w:rPr>
              <w:t>. It is also similarly used in common household products such as toothpaste, food coloring, sunscreen, paint, plastics, and cosmetics. Photocatalytic TiO</w:t>
            </w:r>
            <w:r w:rsidRPr="0020793B">
              <w:rPr>
                <w:rFonts w:ascii="Times New Roman" w:hAnsi="Times New Roman" w:cs="Times New Roman"/>
                <w:vertAlign w:val="subscript"/>
              </w:rPr>
              <w:t>2</w:t>
            </w:r>
            <w:r w:rsidRPr="0020793B">
              <w:rPr>
                <w:rFonts w:ascii="Times New Roman" w:hAnsi="Times New Roman" w:cs="Times New Roman"/>
              </w:rPr>
              <w:t xml:space="preserve"> has been studied because of its ability (while in the presence of UV light) to break down water molecules into hydroxyl radicals without consuming itself. These hydroxyl radicals are highly reactive and can further combine with nearby molecules in air or water. In the presence of harmful pollutants such as NOx’s or VOC’s in the air, the hydroxyl radicals generated by </w:t>
            </w:r>
            <w:proofErr w:type="spellStart"/>
            <w:r w:rsidRPr="0020793B">
              <w:rPr>
                <w:rFonts w:ascii="Times New Roman" w:hAnsi="Times New Roman" w:cs="Times New Roman"/>
              </w:rPr>
              <w:t>photocatalysis</w:t>
            </w:r>
            <w:proofErr w:type="spellEnd"/>
            <w:r w:rsidRPr="0020793B">
              <w:rPr>
                <w:rFonts w:ascii="Times New Roman" w:hAnsi="Times New Roman" w:cs="Times New Roman"/>
              </w:rPr>
              <w:t xml:space="preserve"> will combine with these molecules breaking them up to form other non-toxic compounds. Additionally, photocatalytic TiO</w:t>
            </w:r>
            <w:r w:rsidRPr="0020793B">
              <w:rPr>
                <w:rFonts w:ascii="Times New Roman" w:hAnsi="Times New Roman" w:cs="Times New Roman"/>
                <w:vertAlign w:val="subscript"/>
              </w:rPr>
              <w:t>2</w:t>
            </w:r>
            <w:r w:rsidRPr="0020793B">
              <w:rPr>
                <w:rFonts w:ascii="Times New Roman" w:hAnsi="Times New Roman" w:cs="Times New Roman"/>
              </w:rPr>
              <w:t xml:space="preserve"> activated by UV light can decompose other non-volatile organic materials like dirt, grime, oil, and particulates, which gives materials coated with TiO</w:t>
            </w:r>
            <w:r w:rsidRPr="0020793B">
              <w:rPr>
                <w:rFonts w:ascii="Times New Roman" w:hAnsi="Times New Roman" w:cs="Times New Roman"/>
                <w:vertAlign w:val="subscript"/>
              </w:rPr>
              <w:t>2</w:t>
            </w:r>
            <w:r w:rsidRPr="0020793B">
              <w:rPr>
                <w:rFonts w:ascii="Times New Roman" w:hAnsi="Times New Roman" w:cs="Times New Roman"/>
              </w:rPr>
              <w:t xml:space="preserve"> self-cleaning characteristics.</w:t>
            </w:r>
          </w:p>
          <w:p w:rsidR="00B749E0" w:rsidRPr="0020793B" w:rsidRDefault="00B749E0" w:rsidP="00B749E0">
            <w:pPr>
              <w:jc w:val="both"/>
              <w:rPr>
                <w:rFonts w:ascii="Times New Roman" w:hAnsi="Times New Roman" w:cs="Times New Roman"/>
              </w:rPr>
            </w:pPr>
          </w:p>
          <w:p w:rsidR="00B749E0" w:rsidRPr="0020793B" w:rsidRDefault="00B749E0" w:rsidP="00B749E0">
            <w:pPr>
              <w:pStyle w:val="Heading1"/>
              <w:numPr>
                <w:ilvl w:val="0"/>
                <w:numId w:val="0"/>
              </w:numPr>
              <w:ind w:left="360" w:hanging="360"/>
              <w:outlineLvl w:val="0"/>
              <w:rPr>
                <w:rFonts w:cs="Times New Roman"/>
                <w:b w:val="0"/>
                <w:sz w:val="22"/>
                <w:szCs w:val="22"/>
              </w:rPr>
            </w:pPr>
            <w:r w:rsidRPr="0020793B">
              <w:rPr>
                <w:rFonts w:cs="Times New Roman"/>
                <w:b w:val="0"/>
                <w:sz w:val="22"/>
                <w:szCs w:val="22"/>
              </w:rPr>
              <w:t>Some commercial building materials have been designed including TiO</w:t>
            </w:r>
            <w:r w:rsidRPr="0020793B">
              <w:rPr>
                <w:rFonts w:cs="Times New Roman"/>
                <w:b w:val="0"/>
                <w:sz w:val="22"/>
                <w:szCs w:val="22"/>
                <w:vertAlign w:val="subscript"/>
              </w:rPr>
              <w:t>2</w:t>
            </w:r>
            <w:r w:rsidRPr="0020793B">
              <w:rPr>
                <w:rFonts w:cs="Times New Roman"/>
                <w:b w:val="0"/>
                <w:sz w:val="22"/>
                <w:szCs w:val="22"/>
              </w:rPr>
              <w:t xml:space="preserve"> in their formulations and are reported to reduce NOx significantly (up to 97.92%) from the surrounding air </w:t>
            </w:r>
            <w:r w:rsidRPr="0020793B">
              <w:rPr>
                <w:rFonts w:cs="Times New Roman"/>
                <w:b w:val="0"/>
                <w:sz w:val="22"/>
                <w:szCs w:val="22"/>
              </w:rPr>
              <w:fldChar w:fldCharType="begin" w:fldLock="1"/>
            </w:r>
            <w:r w:rsidRPr="0020793B">
              <w:rPr>
                <w:rFonts w:cs="Times New Roman"/>
                <w:b w:val="0"/>
                <w:sz w:val="22"/>
                <w:szCs w:val="22"/>
              </w:rPr>
              <w:instrText>ADDIN CSL_CITATION { "citationItems" : [ { "id" : "ITEM-1", "itemData" : { "author" : [ { "dropping-particle" : "", "family" : "Burton", "given" : "Maria", "non-dropping-particle" : "", "parse-names" : false, "suffix" : "" }, { "dropping-particle" : "", "family" : "Shen", "given" : "Shihui", "non-dropping-particle" : "", "parse-names" : false, "suffix" : "" }, { "dropping-particle" : "", "family" : "Jobson", "given" : "Bertram", "non-dropping-particle" : "", "parse-names" : false, "suffix" : "" }, { "dropping-particle" : "", "family" : "Haselbach", "given" : "Liv", "non-dropping-particle" : "", "parse-names" : false, "suffix" : "" } ], "id" : "ITEM-1", "issue" : "699206", "issued" : { "date-parts" : [ [ "2011" ] ] }, "page" : "78", "publisher-place" : "Pullman, WA", "title" : "Pervious Concrete with Titanium Dioxide as a Photo-catalyst Compound for a Greener Urban Road Environment", "type" : "report" }, "uris" : [ "http://www.mendeley.com/documents/?uuid=79256b13-2ea4-4ef2-b42e-171ad570fe79" ] } ], "mendeley" : { "previouslyFormattedCitation" : "&lt;i&gt;(5)&lt;/i&gt;" }, "properties" : { "noteIndex" : 0 }, "schema" : "https://github.com/citation-style-language/schema/raw/master/csl-citation.json" }</w:instrText>
            </w:r>
            <w:r w:rsidRPr="0020793B">
              <w:rPr>
                <w:rFonts w:cs="Times New Roman"/>
                <w:b w:val="0"/>
                <w:sz w:val="22"/>
                <w:szCs w:val="22"/>
              </w:rPr>
              <w:fldChar w:fldCharType="separate"/>
            </w:r>
            <w:r w:rsidRPr="0020793B">
              <w:rPr>
                <w:rFonts w:cs="Times New Roman"/>
                <w:b w:val="0"/>
                <w:i/>
                <w:noProof/>
                <w:sz w:val="22"/>
                <w:szCs w:val="22"/>
              </w:rPr>
              <w:t>(5)</w:t>
            </w:r>
            <w:r w:rsidRPr="0020793B">
              <w:rPr>
                <w:rFonts w:cs="Times New Roman"/>
                <w:b w:val="0"/>
                <w:sz w:val="22"/>
                <w:szCs w:val="22"/>
              </w:rPr>
              <w:fldChar w:fldCharType="end"/>
            </w:r>
            <w:r w:rsidRPr="0020793B">
              <w:rPr>
                <w:rFonts w:cs="Times New Roman"/>
                <w:b w:val="0"/>
                <w:sz w:val="22"/>
                <w:szCs w:val="22"/>
              </w:rPr>
              <w:t>. These photocatalytic construction materials often are highly expensive to produce, causing most contractors not to utilize them in their bids in order to stay economically competitive, unless environmental-based goals are specified. More importantly, it has been recently observed that the photocatalytic efficiency of concrete containing embedded TiO</w:t>
            </w:r>
            <w:r w:rsidRPr="0020793B">
              <w:rPr>
                <w:rFonts w:cs="Times New Roman"/>
                <w:b w:val="0"/>
                <w:sz w:val="22"/>
                <w:szCs w:val="22"/>
                <w:vertAlign w:val="subscript"/>
              </w:rPr>
              <w:t>2</w:t>
            </w:r>
            <w:r w:rsidRPr="0020793B">
              <w:rPr>
                <w:rFonts w:cs="Times New Roman"/>
                <w:b w:val="0"/>
                <w:sz w:val="22"/>
                <w:szCs w:val="22"/>
              </w:rPr>
              <w:t xml:space="preserve"> is drastically reduced by 77% to 86% within less than a year, and is specifically associated with the acceleration of a chemical reaction and limestone by-product formed on the surface of the concrete </w:t>
            </w:r>
            <w:r w:rsidRPr="0020793B">
              <w:rPr>
                <w:rFonts w:cs="Times New Roman"/>
                <w:b w:val="0"/>
                <w:sz w:val="22"/>
                <w:szCs w:val="22"/>
              </w:rPr>
              <w:fldChar w:fldCharType="begin" w:fldLock="1"/>
            </w:r>
            <w:r w:rsidRPr="0020793B">
              <w:rPr>
                <w:rFonts w:cs="Times New Roman"/>
                <w:b w:val="0"/>
                <w:sz w:val="22"/>
                <w:szCs w:val="22"/>
              </w:rPr>
              <w:instrText>ADDIN CSL_CITATION { "citationItems" : [ { "id" : "ITEM-1", "itemData" : { "abstract" : "The air pollution inversions in the mountain west are a societal problem and require a large scale solution. With the more stringent EPA regulations established in 2010, and the recent discovery of the photocatalytic pollution reduction capabilities of titanium dioxide (TiO2), great interest has developed to create pollution reducing construction materials. Over the last decade, a number of laboratory studies have been performed and a few field studies have occurred around the world. There are commercially available photocatalytic materials that can be used in concrete construction; however the materials are often cost prohibitive. This study investigated both practical application techniques and the effects of the environment around the specimens. A preliminary analytical model was developed to anticipate the initial photocatalytic efficiency efficiency of the concrete containing TiO2 as well as additional factors to the model to account for environmental factors to establish initial expected photocatalytic efficiency. When the specimens were exposed to the weather for 120-days, the specimen\u2019s photocatalytic efficiency decreased significantly. Rejuvenation methods were investigated, however no methods tested were able to increase the photocatalytic efficiency of the specimens to pre-weathered condition. The final element of this study worked with a local precast manufacturer to identify practical and cost effective methods of adding TiO2 into their current products. This research is a stepping stone which identifies a preliminary predictive model as well as identifying the need of future research to develop ways to minimize the decline of photocatalytic efficiency due to the concrete specimens being exposed to the environment. Both of these elements are critical in understanding this complex technology and identifying problems which need to be addressed before products are ready for widespread use.", "author" : [ { "dropping-particle" : "", "family" : "Hanson", "given" : "Shannon", "non-dropping-particle" : "", "parse-names" : false, "suffix" : "" } ], "id" : "ITEM-1", "issue" : "May", "issued" : { "date-parts" : [ [ "2014" ] ] }, "page" : "75", "publisher" : "University of Utah", "title" : "Doctoral Dissertation: Evaluation of Concrete Containing Photocatalytic Titanium Dioxide", "type" : "thesis" }, "uris" : [ "http://www.mendeley.com/documents/?uuid=0b0e1a54-0483-47ef-9d55-bd9cefa62dc0" ] }, { "id" : "ITEM-2", "itemData" : { "DOI" : "10.1016/j.apcatb.2010.01.002", "ISSN" : "09263373", "abstract" : "In the present work the degradation of nitrogen oxides (NOx) by concrete paving stones containing TiO2 to be applied in road construction is studied. A kinetic model is proposed to describe the photocatalytic reaction of NOx (combining the degradation of NO and the appearance and disappearance of NO2) in a standard laminar flow photoreactor irradiated with UV lamps employing only NO as the contaminant source. In addition, the influences of several parameters that can affect the performance of these stones are investigated, such as NO inlet concentration, reactor height and flow rate. The kinetic parameters present in the NO and NO2 reaction rate are estimated employing experimental data obtained in the photoreactor. The obtained model predictions employing the determined kinetic constants are in good agreement with the experimental results of NO and NO2 concentration at the reactor outlet.", "author" : [ { "dropping-particle" : "", "family" : "Ballari", "given" : "M.M.", "non-dropping-particle" : "", "parse-names" : false, "suffix" : "" }, { "dropping-particle" : "", "family" : "Hunger", "given" : "M.", "non-dropping-particle" : "", "parse-names" : false, "suffix" : "" }, { "dropping-particle" : "", "family" : "H\u00fcsken", "given" : "G.", "non-dropping-particle" : "", "parse-names" : false, "suffix" : "" }, { "dropping-particle" : "", "family" : "Brouwers", "given" : "H.J.H.", "non-dropping-particle" : "", "parse-names" : false, "suffix" : "" } ], "container-title" : "Applied Catalysis B: Environmental", "id" : "ITEM-2", "issue" : "3-4", "issued" : { "date-parts" : [ [ "2010" ] ] }, "page" : "245-254", "title" : "NOx photocatalytic degradation employing concrete pavement containing titanium dioxide", "type" : "article-journal", "volume" : "95" }, "uris" : [ "http://www.mendeley.com/documents/?uuid=ac5e9409-893c-42ae-ba74-9e3613954d0c" ] }, { "id" : "ITEM-3", "itemData" : { "DOI" : "10.1016/j.conbuildmat.2010.01.009", "ISSN" : "09500618", "author" : [ { "dropping-particle" : "", "family" : "Hassan", "given" : "Marwa M.", "non-dropping-particle" : "", "parse-names" : false, "suffix" : "" }, { "dropping-particle" : "", "family" : "Dylla", "given" : "Heather", "non-dropping-particle" : "", "parse-names" : false, "suffix" : "" }, { "dropping-particle" : "", "family" : "Mohammad", "given" : "Louay N.", "non-dropping-particle" : "", "parse-names" : false, "suffix" : "" }, { "dropping-particle" : "", "family" : "Rupnow", "given" : "Tyson", "non-dropping-particle" : "", "parse-names" : false, "suffix" : "" } ], "container-title" : "Construction and Building Materials", "id" : "ITEM-3", "issue" : "8", "issued" : { "date-parts" : [ [ "2010", "8" ] ] }, "note" : "        From Duplicate 2 (                           Evaluation of the durability of titanium dioxide photocatalyst coating for concrete pavement                         - Hassan, Marwa M.; Dylla, Heather; Mohammad, Louay N.; Rupnow, Tyson )\n                \n        \n        \n      ", "page" : "1456-1461", "title" : "Evaluation of the durability of titanium dioxide photocatalyst coating for concrete pavement", "type" : "article-journal", "volume" : "24" }, "uris" : [ "http://www.mendeley.com/documents/?uuid=c325acc3-7f48-45d4-86d8-ea6a92e838bc" ] } ], "mendeley" : { "previouslyFormattedCitation" : "&lt;i&gt;(6\u20138)&lt;/i&gt;" }, "properties" : { "noteIndex" : 0 }, "schema" : "https://github.com/citation-style-language/schema/raw/master/csl-citation.json" }</w:instrText>
            </w:r>
            <w:r w:rsidRPr="0020793B">
              <w:rPr>
                <w:rFonts w:cs="Times New Roman"/>
                <w:b w:val="0"/>
                <w:sz w:val="22"/>
                <w:szCs w:val="22"/>
              </w:rPr>
              <w:fldChar w:fldCharType="separate"/>
            </w:r>
            <w:r w:rsidRPr="0020793B">
              <w:rPr>
                <w:rFonts w:cs="Times New Roman"/>
                <w:b w:val="0"/>
                <w:i/>
                <w:noProof/>
                <w:sz w:val="22"/>
                <w:szCs w:val="22"/>
              </w:rPr>
              <w:t>(6–8)</w:t>
            </w:r>
            <w:r w:rsidRPr="0020793B">
              <w:rPr>
                <w:rFonts w:cs="Times New Roman"/>
                <w:b w:val="0"/>
                <w:sz w:val="22"/>
                <w:szCs w:val="22"/>
              </w:rPr>
              <w:fldChar w:fldCharType="end"/>
            </w:r>
            <w:r w:rsidRPr="0020793B">
              <w:rPr>
                <w:rFonts w:cs="Times New Roman"/>
                <w:b w:val="0"/>
                <w:sz w:val="22"/>
                <w:szCs w:val="22"/>
              </w:rPr>
              <w:t>. Researchers have identified that Relative Humidity (RH) of the surrounding air, in combination with UV irradiance levels, do affect the TiO</w:t>
            </w:r>
            <w:r w:rsidRPr="0020793B">
              <w:rPr>
                <w:rFonts w:cs="Times New Roman"/>
                <w:b w:val="0"/>
                <w:sz w:val="22"/>
                <w:szCs w:val="22"/>
                <w:vertAlign w:val="subscript"/>
              </w:rPr>
              <w:t>2</w:t>
            </w:r>
            <w:r w:rsidRPr="0020793B">
              <w:rPr>
                <w:rFonts w:cs="Times New Roman"/>
                <w:b w:val="0"/>
                <w:sz w:val="22"/>
                <w:szCs w:val="22"/>
              </w:rPr>
              <w:t xml:space="preserve"> photocatalytic reaction rates </w:t>
            </w:r>
            <w:r w:rsidRPr="0020793B">
              <w:rPr>
                <w:rFonts w:cs="Times New Roman"/>
                <w:b w:val="0"/>
                <w:sz w:val="22"/>
                <w:szCs w:val="22"/>
              </w:rPr>
              <w:fldChar w:fldCharType="begin" w:fldLock="1"/>
            </w:r>
            <w:r w:rsidRPr="0020793B">
              <w:rPr>
                <w:rFonts w:cs="Times New Roman"/>
                <w:b w:val="0"/>
                <w:sz w:val="22"/>
                <w:szCs w:val="22"/>
              </w:rPr>
              <w:instrText>ADDIN CSL_CITATION { "citationItems" : [ { "id" : "ITEM-1", "itemData" : { "DOI" : "10.1016/j.apsusc.2013.01.155", "ISSN" : "01694332", "author" : [ { "dropping-particle" : "", "family" : "Jeong", "given" : "MG", "non-dropping-particle" : "", "parse-names" : false, "suffix" : "" }, { "dropping-particle" : "", "family" : "Park", "given" : "EJ", "non-dropping-particle" : "", "parse-names" : false, "suffix" : "" }, { "dropping-particle" : "", "family" : "Seo", "given" : "HO", "non-dropping-particle" : "", "parse-names" : false, "suffix" : "" }, { "dropping-particle" : "", "family" : "Kim", "given" : "KD", "non-dropping-particle" : "", "parse-names" : false, "suffix" : "" } ], "container-title" : "Applied Surface \u2026", "id" : "ITEM-1", "issued" : { "date-parts" : [ [ "2013", "4" ] ] }, "page" : "164-170", "title" : "Humidity effect on photocatalytic activity of TiO 2 and regeneration of deactivated photocatalysts", "type" : "article-journal", "volume" : "271" }, "uris" : [ "http://www.mendeley.com/documents/?uuid=da2a4a0c-05e9-42a7-b54f-471ea511a8cb" ] }, { "id" : "ITEM-2", "itemData" : { "DOI" : "10.1007/s10854-010-0127-6", "ISSN" : "0957-4522", "author" : [ { "dropping-particle" : "", "family" : "Samie", "given" : "L.", "non-dropping-particle" : "", "parse-names" : false, "suffix" : "" }, { "dropping-particle" : "", "family" : "Beitollahi", "given" : "A.", "non-dropping-particle" : "", "parse-names" : false, "suffix" : "" }, { "dropping-particle" : "", "family" : "Faal-Nazari", "given" : "N.", "non-dropping-particle" : "", "parse-names" : false, "suffix" : "" }, { "dropping-particle" : "", "family" : "Akbar Nejad", "given" : "M. M.", "non-dropping-particle" : "", "parse-names" : false, "suffix" : "" }, { "dropping-particle" : "", "family" : "Vinu", "given" : "A.", "non-dropping-particle" : "", "parse-names" : false, "suffix" : "" } ], "container-title" : "Journal of Materials Science: Materials in Electronics", "id" : "ITEM-2", "issue" : "3", "issued" : { "date-parts" : [ [ "2010", "5", "12" ] ] }, "page" : "273-280", "title" : "Effect of humidity treatment on the structure and photocatalytic properties of titania mesoporous powder", "type" : "article-journal", "volume" : "22" }, "uris" : [ "http://www.mendeley.com/documents/?uuid=2c08d550-2e5b-4210-9be8-18dc6d23cc2f" ] }, { "id" : "ITEM-3", "itemData" : { "DOI" : "10.1016/j.jhazmat.2008.08.033", "ISSN" : "1873-3336", "PMID" : "18809252", "abstract" : "The present study evaluated visible-light photocatalysis, applying an annular reactor coated with unmodified or nitrogen (N)-doped titanium dioxide (TiO(2)), to cleanse gaseous volatile organic compounds (VOCs) at indoor levels. The surface chemistry investigation of N-doped TiO(2) suggested that there was no significant residual of sulfate ions or urea species on the surface of the N-doped TiO(2). Under visible-light irradiation, the photocatalytic technique using N-doped TiO(2) was much superior to that for unmodified TiO(2) for the degradation of VOCs. Moreover, the degradation efficiency by a reactor coated with N-doped TiO(2) was well above 90% for four target compounds (ethyl benzene, o,m,p-xylenes), suggesting that this photocatalytic system can be effectively employed to cleanse these pollutants at indoor air quality (IAQ) levels. The degradation efficiency of all target compounds increased as the stream flow rate (SFR) decreased. For most target compounds, a reactor with a lower hydraulic diameter (HD) exhibited elevated degradation efficiency. The result on humidity effect suggested that the N-doped photocatalyst could be employed effectively to remove four target compounds (ethyl benzene, o,m,p-xylenes) under conditions of less humidified environments, including a typical indoor comfort range (50-60%). Consequently, it is suggested that with appropriate photocatalytic conditions, a visible-light-assisted N-doped photocatalytic system is clearly an important tool for improving IAQ.", "author" : [ { "dropping-particle" : "", "family" : "Jo", "given" : "Wan-Kuen", "non-dropping-particle" : "", "parse-names" : false, "suffix" : "" }, { "dropping-particle" : "", "family" : "Kim", "given" : "Jong-Tae", "non-dropping-particle" : "", "parse-names" : false, "suffix" : "" } ], "container-title" : "Journal of hazardous materials", "id" : "ITEM-3", "issue" : "1", "issued" : { "date-parts" : [ [ "2009", "5", "15" ] ] }, "page" : "360-6", "title" : "Application of visible-light photocatalysis with nitrogen-doped or unmodified titanium dioxide for control of indoor-level volatile organic compounds.", "type" : "article-journal", "volume" : "164" }, "uris" : [ "http://www.mendeley.com/documents/?uuid=1754098a-a424-4ff9-ae27-3ddc6ebb9116" ] }, { "id" : "ITEM-4", "itemData" : { "abstract" : "The air pollution inversions in the mountain west are a societal problem and require a large scale solution. With the more stringent EPA regulations established in 2010, and the recent discovery of the photocatalytic pollution reduction capabilities of titanium dioxide (TiO2), great interest has developed to create pollution reducing construction materials. Over the last decade, a number of laboratory studies have been performed and a few field studies have occurred around the world. There are commercially available photocatalytic materials that can be used in concrete construction; however the materials are often cost prohibitive. This study investigated both practical application techniques and the effects of the environment around the specimens. A preliminary analytical model was developed to anticipate the initial photocatalytic efficiency efficiency of the concrete containing TiO2 as well as additional factors to the model to account for environmental factors to establish initial expected photocatalytic efficiency. When the specimens were exposed to the weather for 120-days, the specimen\u2019s photocatalytic efficiency decreased significantly. Rejuvenation methods were investigated, however no methods tested were able to increase the photocatalytic efficiency of the specimens to pre-weathered condition. The final element of this study worked with a local precast manufacturer to identify practical and cost effective methods of adding TiO2 into their current products. This research is a stepping stone which identifies a preliminary predictive model as well as identifying the need of future research to develop ways to minimize the decline of photocatalytic efficiency due to the concrete specimens being exposed to the environment. Both of these elements are critical in understanding this complex technology and identifying problems which need to be addressed before products are ready for widespread use.", "author" : [ { "dropping-particle" : "", "family" : "Hanson", "given" : "Shannon", "non-dropping-particle" : "", "parse-names" : false, "suffix" : "" } ], "id" : "ITEM-4", "issue" : "May", "issued" : { "date-parts" : [ [ "2014" ] ] }, "page" : "75", "publisher" : "University of Utah", "title" : "Doctoral Dissertation: Evaluation of Concrete Containing Photocatalytic Titanium Dioxide", "type" : "thesis" }, "uris" : [ "http://www.mendeley.com/documents/?uuid=0b0e1a54-0483-47ef-9d55-bd9cefa62dc0" ] }, { "id" : "ITEM-5", "itemData" : { "DOI" : "10.1016/j.atmosenv.2009.01.034", "ISSN" : "13522310", "author" : [ { "dropping-particle" : "", "family" : "Mo", "given" : "Jinhan", "non-dropping-particle" : "", "parse-names" : false, "suffix" : "" }, { "dropping-particle" : "", "family" : "Zhang", "given" : "Yinping", "non-dropping-particle" : "", "parse-names" : false, "suffix" : "" }, { "dropping-particle" : "", "family" : "Xu", "given" : "Qiujian", "non-dropping-particle" : "", "parse-names" : false, "suffix" : "" }, { "dropping-particle" : "", "family" : "Lamson", "given" : "Jennifer Joaquin", "non-dropping-particle" : "", "parse-names" : false, "suffix" : "" }, { "dropping-particle" : "", "family" : "Zhao", "given" : "Rongyi", "non-dropping-particle" : "", "parse-names" : false, "suffix" : "" } ], "container-title" : "Atmospheric Environment", "id" : "ITEM-5", "issue" : "14", "issued" : { "date-parts" : [ [ "2009", "5" ] ] }, "page" : "2229-2246", "publisher" : "Elsevier Ltd", "title" : "Photocatalytic purification of volatile organic compounds in indoor air: A literature review", "type" : "article-journal", "volume" : "43" }, "uris" : [ "http://www.mendeley.com/documents/?uuid=a17e9bf1-a58b-48f8-8231-25247e11e45c" ] } ], "mendeley" : { "previouslyFormattedCitation" : "&lt;i&gt;(6, 9\u201312)&lt;/i&gt;" }, "properties" : { "noteIndex" : 0 }, "schema" : "https://github.com/citation-style-language/schema/raw/master/csl-citation.json" }</w:instrText>
            </w:r>
            <w:r w:rsidRPr="0020793B">
              <w:rPr>
                <w:rFonts w:cs="Times New Roman"/>
                <w:b w:val="0"/>
                <w:sz w:val="22"/>
                <w:szCs w:val="22"/>
              </w:rPr>
              <w:fldChar w:fldCharType="separate"/>
            </w:r>
            <w:r w:rsidRPr="0020793B">
              <w:rPr>
                <w:rFonts w:cs="Times New Roman"/>
                <w:b w:val="0"/>
                <w:i/>
                <w:noProof/>
                <w:sz w:val="22"/>
                <w:szCs w:val="22"/>
              </w:rPr>
              <w:t>(6, 9–12)</w:t>
            </w:r>
            <w:r w:rsidRPr="0020793B">
              <w:rPr>
                <w:rFonts w:cs="Times New Roman"/>
                <w:b w:val="0"/>
                <w:sz w:val="22"/>
                <w:szCs w:val="22"/>
              </w:rPr>
              <w:fldChar w:fldCharType="end"/>
            </w:r>
            <w:r w:rsidRPr="0020793B">
              <w:rPr>
                <w:rFonts w:cs="Times New Roman"/>
                <w:b w:val="0"/>
                <w:sz w:val="22"/>
                <w:szCs w:val="22"/>
              </w:rPr>
              <w:t>. Previous research at the University of Utah focused on rejuvenation methods to restore the reduced photocatalytic properties of concrete containing TiO</w:t>
            </w:r>
            <w:r w:rsidRPr="0020793B">
              <w:rPr>
                <w:rFonts w:cs="Times New Roman"/>
                <w:b w:val="0"/>
                <w:sz w:val="22"/>
                <w:szCs w:val="22"/>
                <w:vertAlign w:val="subscript"/>
              </w:rPr>
              <w:t>2</w:t>
            </w:r>
            <w:r w:rsidRPr="0020793B">
              <w:rPr>
                <w:rFonts w:cs="Times New Roman"/>
                <w:b w:val="0"/>
                <w:sz w:val="22"/>
                <w:szCs w:val="22"/>
              </w:rPr>
              <w:t xml:space="preserve"> </w:t>
            </w:r>
            <w:r w:rsidRPr="0020793B">
              <w:rPr>
                <w:rFonts w:cs="Times New Roman"/>
                <w:b w:val="0"/>
                <w:sz w:val="22"/>
                <w:szCs w:val="22"/>
              </w:rPr>
              <w:fldChar w:fldCharType="begin" w:fldLock="1"/>
            </w:r>
            <w:r w:rsidRPr="0020793B">
              <w:rPr>
                <w:rFonts w:cs="Times New Roman"/>
                <w:b w:val="0"/>
                <w:sz w:val="22"/>
                <w:szCs w:val="22"/>
              </w:rPr>
              <w:instrText>ADDIN CSL_CITATION { "citationItems" : [ { "id" : "ITEM-1", "itemData" : { "abstract" : "The air pollution inversions in the mountain west are a societal problem and require a large scale solution. With the more stringent EPA regulations established in 2010, and the recent discovery of the photocatalytic pollution reduction capabilities of titanium dioxide (TiO2), great interest has developed to create pollution reducing construction materials. Over the last decade, a number of laboratory studies have been performed and a few field studies have occurred around the world. There are commercially available photocatalytic materials that can be used in concrete construction; however the materials are often cost prohibitive. This study investigated both practical application techniques and the effects of the environment around the specimens. A preliminary analytical model was developed to anticipate the initial photocatalytic efficiency efficiency of the concrete containing TiO2 as well as additional factors to the model to account for environmental factors to establish initial expected photocatalytic efficiency. When the specimens were exposed to the weather for 120-days, the specimen\u2019s photocatalytic efficiency decreased significantly. Rejuvenation methods were investigated, however no methods tested were able to increase the photocatalytic efficiency of the specimens to pre-weathered condition. The final element of this study worked with a local precast manufacturer to identify practical and cost effective methods of adding TiO2 into their current products. This research is a stepping stone which identifies a preliminary predictive model as well as identifying the need of future research to develop ways to minimize the decline of photocatalytic efficiency due to the concrete specimens being exposed to the environment. Both of these elements are critical in understanding this complex technology and identifying problems which need to be addressed before products are ready for widespread use.", "author" : [ { "dropping-particle" : "", "family" : "Hanson", "given" : "Shannon", "non-dropping-particle" : "", "parse-names" : false, "suffix" : "" } ], "id" : "ITEM-1", "issue" : "May", "issued" : { "date-parts" : [ [ "2014" ] ] }, "page" : "75", "publisher" : "University of Utah", "title" : "Doctoral Dissertation: Evaluation of Concrete Containing Photocatalytic Titanium Dioxide", "type" : "thesis" }, "uris" : [ "http://www.mendeley.com/documents/?uuid=0b0e1a54-0483-47ef-9d55-bd9cefa62dc0" ] } ], "mendeley" : { "previouslyFormattedCitation" : "&lt;i&gt;(6)&lt;/i&gt;" }, "properties" : { "noteIndex" : 0 }, "schema" : "https://github.com/citation-style-language/schema/raw/master/csl-citation.json" }</w:instrText>
            </w:r>
            <w:r w:rsidRPr="0020793B">
              <w:rPr>
                <w:rFonts w:cs="Times New Roman"/>
                <w:b w:val="0"/>
                <w:sz w:val="22"/>
                <w:szCs w:val="22"/>
              </w:rPr>
              <w:fldChar w:fldCharType="separate"/>
            </w:r>
            <w:r w:rsidRPr="0020793B">
              <w:rPr>
                <w:rFonts w:cs="Times New Roman"/>
                <w:b w:val="0"/>
                <w:i/>
                <w:noProof/>
                <w:sz w:val="22"/>
                <w:szCs w:val="22"/>
              </w:rPr>
              <w:t>(6)</w:t>
            </w:r>
            <w:r w:rsidRPr="0020793B">
              <w:rPr>
                <w:rFonts w:cs="Times New Roman"/>
                <w:b w:val="0"/>
                <w:sz w:val="22"/>
                <w:szCs w:val="22"/>
              </w:rPr>
              <w:fldChar w:fldCharType="end"/>
            </w:r>
            <w:r w:rsidRPr="0020793B">
              <w:rPr>
                <w:rFonts w:cs="Times New Roman"/>
                <w:b w:val="0"/>
                <w:sz w:val="22"/>
                <w:szCs w:val="22"/>
              </w:rPr>
              <w:t>. A separate study focusing on the TiO</w:t>
            </w:r>
            <w:r w:rsidRPr="0020793B">
              <w:rPr>
                <w:rFonts w:cs="Times New Roman"/>
                <w:b w:val="0"/>
                <w:sz w:val="22"/>
                <w:szCs w:val="22"/>
                <w:vertAlign w:val="subscript"/>
              </w:rPr>
              <w:t>2</w:t>
            </w:r>
            <w:r w:rsidRPr="0020793B">
              <w:rPr>
                <w:rFonts w:cs="Times New Roman"/>
                <w:b w:val="0"/>
                <w:sz w:val="22"/>
                <w:szCs w:val="22"/>
              </w:rPr>
              <w:t xml:space="preserve"> efficiency for removing toluene instead of NOx, found that the photocatalytic efficiency was blocked after low RH conditions, but then completely rejuvenated after a short exposure of high RH along with UV light </w:t>
            </w:r>
            <w:r w:rsidRPr="0020793B">
              <w:rPr>
                <w:rFonts w:cs="Times New Roman"/>
                <w:b w:val="0"/>
                <w:sz w:val="22"/>
                <w:szCs w:val="22"/>
              </w:rPr>
              <w:fldChar w:fldCharType="begin" w:fldLock="1"/>
            </w:r>
            <w:r w:rsidRPr="0020793B">
              <w:rPr>
                <w:rFonts w:cs="Times New Roman"/>
                <w:b w:val="0"/>
                <w:sz w:val="22"/>
                <w:szCs w:val="22"/>
              </w:rPr>
              <w:instrText>ADDIN CSL_CITATION { "citationItems" : [ { "id" : "ITEM-1", "itemData" : { "DOI" : "10.1016/j.apsusc.2013.01.155", "ISSN" : "01694332", "author" : [ { "dropping-particle" : "", "family" : "Jeong", "given" : "MG", "non-dropping-particle" : "", "parse-names" : false, "suffix" : "" }, { "dropping-particle" : "", "family" : "Park", "given" : "EJ", "non-dropping-particle" : "", "parse-names" : false, "suffix" : "" }, { "dropping-particle" : "", "family" : "Seo", "given" : "HO", "non-dropping-particle" : "", "parse-names" : false, "suffix" : "" }, { "dropping-particle" : "", "family" : "Kim", "given" : "KD", "non-dropping-particle" : "", "parse-names" : false, "suffix" : "" } ], "container-title" : "Applied Surface \u2026", "id" : "ITEM-1", "issued" : { "date-parts" : [ [ "2013", "4" ] ] }, "page" : "164-170", "title" : "Humidity effect on photocatalytic activity of TiO 2 and regeneration of deactivated photocatalysts", "type" : "article-journal", "volume" : "271" }, "uris" : [ "http://www.mendeley.com/documents/?uuid=da2a4a0c-05e9-42a7-b54f-471ea511a8cb" ] } ], "mendeley" : { "previouslyFormattedCitation" : "&lt;i&gt;(9)&lt;/i&gt;" }, "properties" : { "noteIndex" : 0 }, "schema" : "https://github.com/citation-style-language/schema/raw/master/csl-citation.json" }</w:instrText>
            </w:r>
            <w:r w:rsidRPr="0020793B">
              <w:rPr>
                <w:rFonts w:cs="Times New Roman"/>
                <w:b w:val="0"/>
                <w:sz w:val="22"/>
                <w:szCs w:val="22"/>
              </w:rPr>
              <w:fldChar w:fldCharType="separate"/>
            </w:r>
            <w:r w:rsidRPr="0020793B">
              <w:rPr>
                <w:rFonts w:cs="Times New Roman"/>
                <w:b w:val="0"/>
                <w:i/>
                <w:noProof/>
                <w:sz w:val="22"/>
                <w:szCs w:val="22"/>
              </w:rPr>
              <w:t>(9)</w:t>
            </w:r>
            <w:r w:rsidRPr="0020793B">
              <w:rPr>
                <w:rFonts w:cs="Times New Roman"/>
                <w:b w:val="0"/>
                <w:sz w:val="22"/>
                <w:szCs w:val="22"/>
              </w:rPr>
              <w:fldChar w:fldCharType="end"/>
            </w:r>
            <w:r w:rsidRPr="0020793B">
              <w:rPr>
                <w:rFonts w:cs="Times New Roman"/>
                <w:b w:val="0"/>
                <w:sz w:val="22"/>
                <w:szCs w:val="22"/>
              </w:rPr>
              <w:t>. It is hypothesized that TiO</w:t>
            </w:r>
            <w:r w:rsidRPr="0020793B">
              <w:rPr>
                <w:rFonts w:cs="Times New Roman"/>
                <w:b w:val="0"/>
                <w:sz w:val="22"/>
                <w:szCs w:val="22"/>
                <w:vertAlign w:val="subscript"/>
              </w:rPr>
              <w:t>2</w:t>
            </w:r>
            <w:r w:rsidRPr="0020793B">
              <w:rPr>
                <w:rFonts w:cs="Times New Roman"/>
                <w:b w:val="0"/>
                <w:sz w:val="22"/>
                <w:szCs w:val="22"/>
              </w:rPr>
              <w:t xml:space="preserve"> products such as spray-on coatings may be more effective than embedded TiO</w:t>
            </w:r>
            <w:r w:rsidRPr="0020793B">
              <w:rPr>
                <w:rFonts w:cs="Times New Roman"/>
                <w:b w:val="0"/>
                <w:sz w:val="22"/>
                <w:szCs w:val="22"/>
                <w:vertAlign w:val="subscript"/>
              </w:rPr>
              <w:t>2</w:t>
            </w:r>
            <w:r w:rsidRPr="0020793B">
              <w:rPr>
                <w:rFonts w:cs="Times New Roman"/>
                <w:b w:val="0"/>
                <w:sz w:val="22"/>
                <w:szCs w:val="22"/>
              </w:rPr>
              <w:t>, particularly if concrete is used as the constructed surface material. This research will specifically investigate using TiO</w:t>
            </w:r>
            <w:r w:rsidRPr="0020793B">
              <w:rPr>
                <w:rFonts w:cs="Times New Roman"/>
                <w:b w:val="0"/>
                <w:sz w:val="22"/>
                <w:szCs w:val="22"/>
                <w:vertAlign w:val="subscript"/>
              </w:rPr>
              <w:t>2</w:t>
            </w:r>
            <w:r w:rsidRPr="0020793B">
              <w:rPr>
                <w:rFonts w:cs="Times New Roman"/>
                <w:b w:val="0"/>
                <w:sz w:val="22"/>
                <w:szCs w:val="22"/>
              </w:rPr>
              <w:t xml:space="preserve"> coatings on various transportation infrastructure materials in order to investigate if not only the coating can effectively remove NOx, but more importantly to understand an appropriate method to rejuvenate or reactivate TiO</w:t>
            </w:r>
            <w:r w:rsidRPr="0020793B">
              <w:rPr>
                <w:rFonts w:cs="Times New Roman"/>
                <w:b w:val="0"/>
                <w:sz w:val="22"/>
                <w:szCs w:val="22"/>
                <w:vertAlign w:val="subscript"/>
              </w:rPr>
              <w:t>2</w:t>
            </w:r>
            <w:r w:rsidRPr="0020793B">
              <w:rPr>
                <w:rFonts w:cs="Times New Roman"/>
                <w:b w:val="0"/>
                <w:sz w:val="22"/>
                <w:szCs w:val="22"/>
              </w:rPr>
              <w:t xml:space="preserve"> surface treatments should they become blocked or present reduced NOx removal efficiency.</w:t>
            </w:r>
          </w:p>
          <w:p w:rsidR="00B749E0" w:rsidRPr="0020793B" w:rsidRDefault="00B749E0" w:rsidP="00DF446E">
            <w:pPr>
              <w:pStyle w:val="Heading1"/>
              <w:numPr>
                <w:ilvl w:val="0"/>
                <w:numId w:val="0"/>
              </w:numPr>
              <w:ind w:left="360"/>
              <w:outlineLvl w:val="0"/>
              <w:rPr>
                <w:rFonts w:cs="Times New Roman"/>
                <w:sz w:val="22"/>
                <w:szCs w:val="22"/>
              </w:rPr>
            </w:pPr>
          </w:p>
          <w:p w:rsidR="00DF446E" w:rsidRPr="0020793B" w:rsidRDefault="00DF446E" w:rsidP="00DF446E">
            <w:pPr>
              <w:pStyle w:val="Heading1"/>
              <w:numPr>
                <w:ilvl w:val="0"/>
                <w:numId w:val="0"/>
              </w:numPr>
              <w:ind w:left="360"/>
              <w:outlineLvl w:val="0"/>
              <w:rPr>
                <w:rFonts w:cs="Times New Roman"/>
                <w:sz w:val="22"/>
                <w:szCs w:val="22"/>
              </w:rPr>
            </w:pPr>
            <w:r w:rsidRPr="0020793B">
              <w:rPr>
                <w:rFonts w:cs="Times New Roman"/>
                <w:sz w:val="22"/>
                <w:szCs w:val="22"/>
              </w:rPr>
              <w:t>Research Objectives:</w:t>
            </w:r>
          </w:p>
          <w:p w:rsidR="00E37624" w:rsidRDefault="00E37624" w:rsidP="00E37624">
            <w:pPr>
              <w:jc w:val="both"/>
            </w:pPr>
            <w:r>
              <w:t xml:space="preserve">The main objective of this research is to evaluate experimentally the </w:t>
            </w:r>
            <w:r w:rsidR="006C7887">
              <w:t>carbonation rate</w:t>
            </w:r>
            <w:r>
              <w:t xml:space="preserve"> of </w:t>
            </w:r>
            <w:r w:rsidR="006C7887">
              <w:t>concrete</w:t>
            </w:r>
            <w:r>
              <w:t xml:space="preserve"> </w:t>
            </w:r>
            <w:r w:rsidR="006C7887">
              <w:t>containing embedded TiO</w:t>
            </w:r>
            <w:r w:rsidR="006C7887" w:rsidRPr="006C7887">
              <w:rPr>
                <w:vertAlign w:val="subscript"/>
              </w:rPr>
              <w:t>2</w:t>
            </w:r>
            <w:r w:rsidR="006C7887">
              <w:t xml:space="preserve"> or </w:t>
            </w:r>
            <w:r>
              <w:t>coated with TiO</w:t>
            </w:r>
            <w:r w:rsidRPr="00835BB0">
              <w:rPr>
                <w:vertAlign w:val="subscript"/>
              </w:rPr>
              <w:t>2</w:t>
            </w:r>
            <w:r>
              <w:t xml:space="preserve"> surface treatments</w:t>
            </w:r>
            <w:r w:rsidR="006C7887">
              <w:t>;</w:t>
            </w:r>
            <w:r>
              <w:t xml:space="preserve"> and evaluate </w:t>
            </w:r>
            <w:r w:rsidR="006C7887">
              <w:t>whether the presence of the</w:t>
            </w:r>
            <w:r>
              <w:t xml:space="preserve"> photocatalytic </w:t>
            </w:r>
            <w:r w:rsidR="006C7887">
              <w:t>TiO</w:t>
            </w:r>
            <w:r w:rsidR="006C7887" w:rsidRPr="00835BB0">
              <w:rPr>
                <w:vertAlign w:val="subscript"/>
              </w:rPr>
              <w:t>2</w:t>
            </w:r>
            <w:r w:rsidR="006C7887">
              <w:rPr>
                <w:vertAlign w:val="subscript"/>
              </w:rPr>
              <w:t xml:space="preserve"> </w:t>
            </w:r>
            <w:r w:rsidR="006C7887">
              <w:t>changes the carbonation rate of the concrete</w:t>
            </w:r>
            <w:r>
              <w:t xml:space="preserve">. </w:t>
            </w:r>
          </w:p>
          <w:p w:rsidR="00DF446E" w:rsidRPr="0020793B" w:rsidRDefault="00DF446E" w:rsidP="00DF446E">
            <w:pPr>
              <w:rPr>
                <w:rFonts w:ascii="Times New Roman" w:hAnsi="Times New Roman" w:cs="Times New Roman"/>
              </w:rPr>
            </w:pPr>
          </w:p>
          <w:p w:rsidR="00FA069D" w:rsidRPr="0020793B" w:rsidRDefault="00FA069D" w:rsidP="00155DC9">
            <w:pPr>
              <w:rPr>
                <w:rFonts w:ascii="Times New Roman" w:hAnsi="Times New Roman" w:cs="Times New Roman"/>
              </w:rPr>
            </w:pPr>
          </w:p>
        </w:tc>
      </w:tr>
      <w:tr w:rsidR="00FA069D" w:rsidRPr="0020793B" w:rsidTr="00FA069D">
        <w:trPr>
          <w:trHeight w:val="1970"/>
        </w:trPr>
        <w:tc>
          <w:tcPr>
            <w:tcW w:w="1667" w:type="dxa"/>
          </w:tcPr>
          <w:p w:rsidR="00FA069D" w:rsidRPr="0020793B" w:rsidRDefault="00FA069D">
            <w:pPr>
              <w:rPr>
                <w:rFonts w:ascii="Times New Roman" w:hAnsi="Times New Roman" w:cs="Times New Roman"/>
              </w:rPr>
            </w:pPr>
            <w:r w:rsidRPr="0020793B">
              <w:rPr>
                <w:rFonts w:ascii="Times New Roman" w:hAnsi="Times New Roman" w:cs="Times New Roman"/>
              </w:rPr>
              <w:lastRenderedPageBreak/>
              <w:t>Describe Implementation of Research Outcomes (or why not implemented)</w:t>
            </w:r>
          </w:p>
          <w:p w:rsidR="00FA069D" w:rsidRPr="0020793B" w:rsidRDefault="00FA069D">
            <w:pPr>
              <w:rPr>
                <w:rFonts w:ascii="Times New Roman" w:hAnsi="Times New Roman" w:cs="Times New Roman"/>
              </w:rPr>
            </w:pPr>
          </w:p>
          <w:p w:rsidR="00FA069D" w:rsidRPr="0020793B" w:rsidRDefault="00FA069D" w:rsidP="005739F2">
            <w:pPr>
              <w:rPr>
                <w:rFonts w:ascii="Times New Roman" w:hAnsi="Times New Roman" w:cs="Times New Roman"/>
              </w:rPr>
            </w:pPr>
            <w:r w:rsidRPr="0020793B">
              <w:rPr>
                <w:rFonts w:ascii="Times New Roman" w:hAnsi="Times New Roman" w:cs="Times New Roman"/>
              </w:rPr>
              <w:t>Place Any Photos Here</w:t>
            </w: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tc>
        <w:tc>
          <w:tcPr>
            <w:tcW w:w="7909" w:type="dxa"/>
          </w:tcPr>
          <w:p w:rsidR="006D79F2" w:rsidRDefault="006D79F2" w:rsidP="006D79F2">
            <w:pPr>
              <w:jc w:val="both"/>
            </w:pPr>
            <w:r>
              <w:rPr>
                <w:rFonts w:eastAsia="Times New Roman" w:cs="Times New Roman"/>
                <w:color w:val="000000"/>
                <w:szCs w:val="24"/>
              </w:rPr>
              <w:t xml:space="preserve">From this research project, one potential outcome is to find a </w:t>
            </w:r>
            <w:r w:rsidR="006C7887">
              <w:rPr>
                <w:rFonts w:eastAsia="Times New Roman" w:cs="Times New Roman"/>
                <w:color w:val="000000"/>
                <w:szCs w:val="24"/>
              </w:rPr>
              <w:t>whether concrete is a viable construction material</w:t>
            </w:r>
            <w:r>
              <w:rPr>
                <w:rFonts w:eastAsia="Times New Roman" w:cs="Times New Roman"/>
                <w:color w:val="000000"/>
                <w:szCs w:val="24"/>
              </w:rPr>
              <w:t xml:space="preserve"> to </w:t>
            </w:r>
            <w:r w:rsidR="006C7887">
              <w:rPr>
                <w:rFonts w:eastAsia="Times New Roman" w:cs="Times New Roman"/>
                <w:color w:val="000000"/>
                <w:szCs w:val="24"/>
              </w:rPr>
              <w:t>have the photocatalytic applied to</w:t>
            </w:r>
            <w:r>
              <w:rPr>
                <w:rFonts w:eastAsia="Times New Roman" w:cs="Times New Roman"/>
                <w:color w:val="000000"/>
                <w:szCs w:val="24"/>
              </w:rPr>
              <w:t xml:space="preserve"> in </w:t>
            </w:r>
            <w:r w:rsidR="006C7887">
              <w:rPr>
                <w:rFonts w:eastAsia="Times New Roman" w:cs="Times New Roman"/>
                <w:color w:val="000000"/>
                <w:szCs w:val="24"/>
              </w:rPr>
              <w:t xml:space="preserve">order to provide a long-lasting </w:t>
            </w:r>
            <w:r>
              <w:rPr>
                <w:rFonts w:eastAsia="Times New Roman" w:cs="Times New Roman"/>
                <w:color w:val="000000"/>
                <w:szCs w:val="24"/>
              </w:rPr>
              <w:t xml:space="preserve">pollution control. From the results of this research, </w:t>
            </w:r>
            <w:r w:rsidR="006C7887">
              <w:rPr>
                <w:rFonts w:eastAsia="Times New Roman" w:cs="Times New Roman"/>
                <w:color w:val="000000"/>
                <w:szCs w:val="24"/>
              </w:rPr>
              <w:t>some</w:t>
            </w:r>
            <w:r>
              <w:rPr>
                <w:rFonts w:eastAsia="Times New Roman" w:cs="Times New Roman"/>
                <w:color w:val="000000"/>
                <w:szCs w:val="24"/>
              </w:rPr>
              <w:t xml:space="preserve"> advantages and pitfalls of TiO</w:t>
            </w:r>
            <w:r w:rsidRPr="0076421E">
              <w:rPr>
                <w:rFonts w:eastAsia="Times New Roman" w:cs="Times New Roman"/>
                <w:color w:val="000000"/>
                <w:szCs w:val="24"/>
                <w:vertAlign w:val="subscript"/>
              </w:rPr>
              <w:t>2</w:t>
            </w:r>
            <w:r>
              <w:rPr>
                <w:rFonts w:eastAsia="Times New Roman" w:cs="Times New Roman"/>
                <w:color w:val="000000"/>
                <w:szCs w:val="24"/>
              </w:rPr>
              <w:t xml:space="preserve"> coatings will be known, allowing further research to develop in order to improve durability and viability of these materials. Results of this project can be used by practitioners to </w:t>
            </w:r>
            <w:r w:rsidR="006C7887">
              <w:rPr>
                <w:rFonts w:eastAsia="Times New Roman" w:cs="Times New Roman"/>
                <w:color w:val="000000"/>
                <w:szCs w:val="24"/>
              </w:rPr>
              <w:t>decide whether fresh concrete is the most efficient</w:t>
            </w:r>
            <w:r>
              <w:rPr>
                <w:rFonts w:eastAsia="Times New Roman" w:cs="Times New Roman"/>
                <w:color w:val="000000"/>
                <w:szCs w:val="24"/>
              </w:rPr>
              <w:t xml:space="preserve"> </w:t>
            </w:r>
            <w:r w:rsidR="006C7887">
              <w:rPr>
                <w:rFonts w:eastAsia="Times New Roman" w:cs="Times New Roman"/>
                <w:color w:val="000000"/>
                <w:szCs w:val="24"/>
              </w:rPr>
              <w:t xml:space="preserve">backing-material for these </w:t>
            </w:r>
            <w:r w:rsidR="006C7887">
              <w:rPr>
                <w:rFonts w:eastAsia="Times New Roman" w:cs="Times New Roman"/>
                <w:color w:val="000000"/>
                <w:szCs w:val="24"/>
              </w:rPr>
              <w:t>TiO</w:t>
            </w:r>
            <w:r w:rsidR="006C7887" w:rsidRPr="0076421E">
              <w:rPr>
                <w:rFonts w:eastAsia="Times New Roman" w:cs="Times New Roman"/>
                <w:color w:val="000000"/>
                <w:szCs w:val="24"/>
                <w:vertAlign w:val="subscript"/>
              </w:rPr>
              <w:t>2</w:t>
            </w:r>
            <w:r w:rsidR="006C7887">
              <w:rPr>
                <w:rFonts w:eastAsia="Times New Roman" w:cs="Times New Roman"/>
                <w:color w:val="000000"/>
                <w:szCs w:val="24"/>
              </w:rPr>
              <w:t xml:space="preserve"> materials. </w:t>
            </w:r>
            <w:r>
              <w:rPr>
                <w:rFonts w:eastAsia="Times New Roman" w:cs="Times New Roman"/>
                <w:color w:val="000000"/>
                <w:szCs w:val="24"/>
              </w:rPr>
              <w:t>B</w:t>
            </w:r>
            <w:r w:rsidRPr="00347DAB">
              <w:rPr>
                <w:rFonts w:eastAsia="Times New Roman" w:cs="Times New Roman"/>
                <w:color w:val="000000"/>
                <w:szCs w:val="24"/>
              </w:rPr>
              <w:t>eyond the research report</w:t>
            </w:r>
            <w:r>
              <w:rPr>
                <w:rFonts w:eastAsia="Times New Roman" w:cs="Times New Roman"/>
                <w:color w:val="000000"/>
                <w:szCs w:val="24"/>
              </w:rPr>
              <w:t>,</w:t>
            </w:r>
            <w:r w:rsidRPr="00347DAB">
              <w:rPr>
                <w:rFonts w:eastAsia="Times New Roman" w:cs="Times New Roman"/>
                <w:color w:val="000000"/>
                <w:szCs w:val="24"/>
              </w:rPr>
              <w:t xml:space="preserve"> </w:t>
            </w:r>
            <w:r>
              <w:rPr>
                <w:rFonts w:eastAsia="Times New Roman" w:cs="Times New Roman"/>
                <w:color w:val="000000"/>
                <w:szCs w:val="24"/>
              </w:rPr>
              <w:t xml:space="preserve">it is expected that at least </w:t>
            </w:r>
            <w:r w:rsidR="006C7887">
              <w:rPr>
                <w:rFonts w:eastAsia="Times New Roman" w:cs="Times New Roman"/>
                <w:color w:val="000000"/>
                <w:szCs w:val="24"/>
              </w:rPr>
              <w:t>one journal paper</w:t>
            </w:r>
            <w:r>
              <w:rPr>
                <w:rFonts w:eastAsia="Times New Roman" w:cs="Times New Roman"/>
                <w:color w:val="000000"/>
                <w:szCs w:val="24"/>
              </w:rPr>
              <w:t xml:space="preserve"> be produced along with </w:t>
            </w:r>
            <w:r w:rsidR="006C7887">
              <w:rPr>
                <w:rFonts w:eastAsia="Times New Roman" w:cs="Times New Roman"/>
                <w:color w:val="000000"/>
                <w:szCs w:val="24"/>
              </w:rPr>
              <w:t xml:space="preserve">possible </w:t>
            </w:r>
            <w:r>
              <w:rPr>
                <w:rFonts w:eastAsia="Times New Roman" w:cs="Times New Roman"/>
                <w:color w:val="000000"/>
                <w:szCs w:val="24"/>
              </w:rPr>
              <w:t xml:space="preserve">presentations at conferences such as the Transportation Research Board Meeting </w:t>
            </w:r>
            <w:r w:rsidR="006C7887">
              <w:rPr>
                <w:rFonts w:eastAsia="Times New Roman" w:cs="Times New Roman"/>
                <w:color w:val="000000"/>
                <w:szCs w:val="24"/>
              </w:rPr>
              <w:t>or</w:t>
            </w:r>
            <w:r>
              <w:rPr>
                <w:rFonts w:eastAsia="Times New Roman" w:cs="Times New Roman"/>
                <w:color w:val="000000"/>
                <w:szCs w:val="24"/>
              </w:rPr>
              <w:t xml:space="preserve"> the American Concrete Institute convention.</w:t>
            </w:r>
            <w:bookmarkStart w:id="2" w:name="_GoBack"/>
            <w:bookmarkEnd w:id="2"/>
          </w:p>
          <w:p w:rsidR="00FA069D" w:rsidRPr="0020793B" w:rsidRDefault="00FA069D">
            <w:pPr>
              <w:rPr>
                <w:rFonts w:ascii="Times New Roman" w:hAnsi="Times New Roman" w:cs="Times New Roman"/>
              </w:rPr>
            </w:pPr>
          </w:p>
        </w:tc>
      </w:tr>
      <w:tr w:rsidR="00FA069D" w:rsidRPr="0020793B" w:rsidTr="00FA069D">
        <w:trPr>
          <w:trHeight w:val="1970"/>
        </w:trPr>
        <w:tc>
          <w:tcPr>
            <w:tcW w:w="1667" w:type="dxa"/>
          </w:tcPr>
          <w:p w:rsidR="00FA069D" w:rsidRPr="0020793B" w:rsidRDefault="00FA069D">
            <w:pPr>
              <w:rPr>
                <w:rFonts w:ascii="Times New Roman" w:hAnsi="Times New Roman" w:cs="Times New Roman"/>
              </w:rPr>
            </w:pPr>
            <w:r w:rsidRPr="0020793B">
              <w:rPr>
                <w:rFonts w:ascii="Times New Roman" w:hAnsi="Times New Roman" w:cs="Times New Roman"/>
              </w:rPr>
              <w:t>Impacts/Benefits of Implementation</w:t>
            </w:r>
          </w:p>
          <w:p w:rsidR="00FA069D" w:rsidRPr="0020793B" w:rsidRDefault="00FA069D">
            <w:pPr>
              <w:rPr>
                <w:rFonts w:ascii="Times New Roman" w:hAnsi="Times New Roman" w:cs="Times New Roman"/>
              </w:rPr>
            </w:pPr>
            <w:r w:rsidRPr="0020793B">
              <w:rPr>
                <w:rFonts w:ascii="Times New Roman" w:hAnsi="Times New Roman" w:cs="Times New Roman"/>
              </w:rPr>
              <w:t>(actual, not anticipated)</w:t>
            </w: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p w:rsidR="00FA069D" w:rsidRPr="0020793B" w:rsidRDefault="00FA069D">
            <w:pPr>
              <w:rPr>
                <w:rFonts w:ascii="Times New Roman" w:hAnsi="Times New Roman" w:cs="Times New Roman"/>
              </w:rPr>
            </w:pPr>
          </w:p>
        </w:tc>
        <w:tc>
          <w:tcPr>
            <w:tcW w:w="7909" w:type="dxa"/>
          </w:tcPr>
          <w:p w:rsidR="006D79F2" w:rsidRDefault="006D79F2" w:rsidP="006D79F2">
            <w:pPr>
              <w:jc w:val="both"/>
            </w:pPr>
            <w:r>
              <w:rPr>
                <w:rFonts w:eastAsia="Times New Roman" w:cs="Times New Roman"/>
                <w:color w:val="000000"/>
                <w:szCs w:val="24"/>
              </w:rPr>
              <w:t>T</w:t>
            </w:r>
            <w:r w:rsidRPr="00347DAB">
              <w:rPr>
                <w:rFonts w:eastAsia="Times New Roman" w:cs="Times New Roman"/>
                <w:color w:val="000000"/>
                <w:szCs w:val="24"/>
              </w:rPr>
              <w:t>he proposed</w:t>
            </w:r>
            <w:r>
              <w:rPr>
                <w:rFonts w:eastAsia="Times New Roman" w:cs="Times New Roman"/>
                <w:color w:val="000000"/>
                <w:szCs w:val="24"/>
              </w:rPr>
              <w:t xml:space="preserve"> project and its expected outcomes are related to the </w:t>
            </w:r>
            <w:r w:rsidRPr="00E04913">
              <w:rPr>
                <w:color w:val="000000"/>
              </w:rPr>
              <w:t>Environmental Sustainability</w:t>
            </w:r>
            <w:r w:rsidRPr="00347DAB">
              <w:rPr>
                <w:rFonts w:eastAsia="Times New Roman" w:cs="Times New Roman"/>
                <w:color w:val="000000"/>
                <w:szCs w:val="24"/>
              </w:rPr>
              <w:t xml:space="preserve">, </w:t>
            </w:r>
            <w:r>
              <w:rPr>
                <w:rFonts w:eastAsia="Times New Roman" w:cs="Times New Roman"/>
                <w:color w:val="000000"/>
                <w:szCs w:val="24"/>
              </w:rPr>
              <w:t>and Livable Communities strategic goals in the sense that the technology studied has the potential to reduce environmental impact of emissions generated by transportation activities, and improve the air quality in urban areas.</w:t>
            </w:r>
          </w:p>
          <w:p w:rsidR="00FA069D" w:rsidRDefault="00FA069D">
            <w:pPr>
              <w:rPr>
                <w:rFonts w:ascii="Times New Roman" w:hAnsi="Times New Roman" w:cs="Times New Roman"/>
              </w:rPr>
            </w:pPr>
          </w:p>
          <w:p w:rsidR="006D79F2" w:rsidRDefault="006D79F2" w:rsidP="006D79F2">
            <w:pPr>
              <w:jc w:val="both"/>
              <w:rPr>
                <w:rFonts w:eastAsia="Times New Roman" w:cs="Times New Roman"/>
                <w:color w:val="000000"/>
                <w:szCs w:val="24"/>
              </w:rPr>
            </w:pPr>
            <w:r>
              <w:rPr>
                <w:rFonts w:eastAsia="Times New Roman" w:cs="Times New Roman"/>
                <w:color w:val="000000"/>
                <w:szCs w:val="24"/>
              </w:rPr>
              <w:t>Findings will be presented in courses taught at University of Utah: specifically 5920 Sustainable Materials, 6225 Concrete Science, 7560 Advanced Construction Materials, and 7920 Advanced Materials Testing. Additionally, findings will be communicated to youths participating in recruitment of future engineers in Hi-Gear summer camp program for high-school girls interested in engineering.</w:t>
            </w:r>
          </w:p>
          <w:p w:rsidR="006D79F2" w:rsidRPr="0020793B" w:rsidRDefault="006D79F2">
            <w:pPr>
              <w:rPr>
                <w:rFonts w:ascii="Times New Roman" w:hAnsi="Times New Roman" w:cs="Times New Roman"/>
              </w:rPr>
            </w:pPr>
          </w:p>
        </w:tc>
      </w:tr>
      <w:tr w:rsidR="00FA069D" w:rsidRPr="0020793B" w:rsidTr="00FA069D">
        <w:tc>
          <w:tcPr>
            <w:tcW w:w="1667" w:type="dxa"/>
          </w:tcPr>
          <w:p w:rsidR="00FA069D" w:rsidRPr="0020793B" w:rsidRDefault="00FA069D">
            <w:pPr>
              <w:rPr>
                <w:rFonts w:ascii="Times New Roman" w:hAnsi="Times New Roman" w:cs="Times New Roman"/>
              </w:rPr>
            </w:pPr>
            <w:r w:rsidRPr="0020793B">
              <w:rPr>
                <w:rFonts w:ascii="Times New Roman" w:hAnsi="Times New Roman" w:cs="Times New Roman"/>
              </w:rPr>
              <w:t>Web Links</w:t>
            </w:r>
          </w:p>
          <w:p w:rsidR="00FA069D" w:rsidRPr="0020793B" w:rsidRDefault="00FA069D" w:rsidP="005739F2">
            <w:pPr>
              <w:pStyle w:val="ListParagraph"/>
              <w:numPr>
                <w:ilvl w:val="0"/>
                <w:numId w:val="2"/>
              </w:numPr>
              <w:rPr>
                <w:rFonts w:ascii="Times New Roman" w:hAnsi="Times New Roman" w:cs="Times New Roman"/>
              </w:rPr>
            </w:pPr>
            <w:r w:rsidRPr="0020793B">
              <w:rPr>
                <w:rFonts w:ascii="Times New Roman" w:hAnsi="Times New Roman" w:cs="Times New Roman"/>
              </w:rPr>
              <w:t>Reports</w:t>
            </w:r>
          </w:p>
          <w:p w:rsidR="00FA069D" w:rsidRPr="0020793B" w:rsidRDefault="00FA069D" w:rsidP="005739F2">
            <w:pPr>
              <w:pStyle w:val="ListParagraph"/>
              <w:numPr>
                <w:ilvl w:val="0"/>
                <w:numId w:val="2"/>
              </w:numPr>
              <w:rPr>
                <w:rFonts w:ascii="Times New Roman" w:hAnsi="Times New Roman" w:cs="Times New Roman"/>
              </w:rPr>
            </w:pPr>
            <w:r w:rsidRPr="0020793B">
              <w:rPr>
                <w:rFonts w:ascii="Times New Roman" w:hAnsi="Times New Roman" w:cs="Times New Roman"/>
              </w:rPr>
              <w:t>Project Website</w:t>
            </w:r>
          </w:p>
        </w:tc>
        <w:tc>
          <w:tcPr>
            <w:tcW w:w="7909" w:type="dxa"/>
          </w:tcPr>
          <w:p w:rsidR="00FA069D" w:rsidRPr="0020793B" w:rsidRDefault="00FA069D">
            <w:pPr>
              <w:rPr>
                <w:rFonts w:ascii="Times New Roman" w:hAnsi="Times New Roman" w:cs="Times New Roman"/>
              </w:rPr>
            </w:pPr>
          </w:p>
        </w:tc>
      </w:tr>
    </w:tbl>
    <w:p w:rsidR="00A326E7" w:rsidRPr="0020793B" w:rsidRDefault="00A326E7">
      <w:pPr>
        <w:rPr>
          <w:rFonts w:ascii="Times New Roman" w:hAnsi="Times New Roman" w:cs="Times New Roman"/>
        </w:rPr>
      </w:pPr>
    </w:p>
    <w:sectPr w:rsidR="00A326E7" w:rsidRPr="0020793B"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4C" w:rsidRDefault="00DA304C" w:rsidP="00155DC9">
      <w:pPr>
        <w:spacing w:after="0"/>
      </w:pPr>
      <w:r>
        <w:separator/>
      </w:r>
    </w:p>
  </w:endnote>
  <w:endnote w:type="continuationSeparator" w:id="0">
    <w:p w:rsidR="00DA304C" w:rsidRDefault="00DA304C"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4C" w:rsidRDefault="00DA304C" w:rsidP="00155DC9">
      <w:pPr>
        <w:spacing w:after="0"/>
      </w:pPr>
      <w:r>
        <w:separator/>
      </w:r>
    </w:p>
  </w:footnote>
  <w:footnote w:type="continuationSeparator" w:id="0">
    <w:p w:rsidR="00DA304C" w:rsidRDefault="00DA304C" w:rsidP="00155D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9A6F63"/>
    <w:multiLevelType w:val="hybridMultilevel"/>
    <w:tmpl w:val="F41A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55F72"/>
    <w:rsid w:val="00155DC9"/>
    <w:rsid w:val="00167D11"/>
    <w:rsid w:val="0020793B"/>
    <w:rsid w:val="00337BEC"/>
    <w:rsid w:val="003A1F97"/>
    <w:rsid w:val="00490B39"/>
    <w:rsid w:val="004D476B"/>
    <w:rsid w:val="00520CCC"/>
    <w:rsid w:val="00526694"/>
    <w:rsid w:val="00532410"/>
    <w:rsid w:val="005418BF"/>
    <w:rsid w:val="00543E07"/>
    <w:rsid w:val="005739F2"/>
    <w:rsid w:val="00597498"/>
    <w:rsid w:val="006C7887"/>
    <w:rsid w:val="006D79F2"/>
    <w:rsid w:val="006E4140"/>
    <w:rsid w:val="007C6A8C"/>
    <w:rsid w:val="00806874"/>
    <w:rsid w:val="008C6F8F"/>
    <w:rsid w:val="00A326E7"/>
    <w:rsid w:val="00A61B30"/>
    <w:rsid w:val="00AD1BD6"/>
    <w:rsid w:val="00AF6A1E"/>
    <w:rsid w:val="00B65EB3"/>
    <w:rsid w:val="00B749E0"/>
    <w:rsid w:val="00B93131"/>
    <w:rsid w:val="00B95278"/>
    <w:rsid w:val="00BD2E87"/>
    <w:rsid w:val="00C26A04"/>
    <w:rsid w:val="00D76096"/>
    <w:rsid w:val="00DA304C"/>
    <w:rsid w:val="00DA713E"/>
    <w:rsid w:val="00DB4ECC"/>
    <w:rsid w:val="00DF446E"/>
    <w:rsid w:val="00E37624"/>
    <w:rsid w:val="00F25513"/>
    <w:rsid w:val="00F45EA0"/>
    <w:rsid w:val="00F670C7"/>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bordelon@civil.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6A35FE2D-8F68-4B63-A6BA-E936297C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megan.c.bohn</dc:creator>
  <cp:lastModifiedBy>Bordelon</cp:lastModifiedBy>
  <cp:revision>2</cp:revision>
  <dcterms:created xsi:type="dcterms:W3CDTF">2016-09-27T20:00:00Z</dcterms:created>
  <dcterms:modified xsi:type="dcterms:W3CDTF">2016-09-27T20:00:00Z</dcterms:modified>
</cp:coreProperties>
</file>