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6480"/>
      </w:tblGrid>
      <w:tr w:rsidR="00A61B30" w:rsidTr="00C41D43">
        <w:tc>
          <w:tcPr>
            <w:tcW w:w="9445" w:type="dxa"/>
            <w:gridSpan w:val="2"/>
          </w:tcPr>
          <w:p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F25513" w:rsidTr="00C41D43">
        <w:tc>
          <w:tcPr>
            <w:tcW w:w="296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480" w:type="dxa"/>
          </w:tcPr>
          <w:p w:rsidR="00A61B30" w:rsidRPr="00C41D43" w:rsidRDefault="00C41D43" w:rsidP="00C41D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>MPC-</w:t>
            </w:r>
            <w:r w:rsidR="00A65B67" w:rsidRPr="001C4D08">
              <w:rPr>
                <w:rFonts w:ascii="Times New Roman" w:hAnsi="Times New Roman" w:cs="Times New Roman"/>
                <w:lang w:eastAsia="ko-KR"/>
              </w:rPr>
              <w:t>491</w:t>
            </w:r>
            <w:r>
              <w:rPr>
                <w:rFonts w:ascii="Times New Roman" w:hAnsi="Times New Roman" w:cs="Times New Roman"/>
                <w:lang w:eastAsia="ko-KR"/>
              </w:rPr>
              <w:t xml:space="preserve"> –</w:t>
            </w:r>
            <w:r w:rsidR="00A65B67" w:rsidRPr="001C4D08">
              <w:rPr>
                <w:rFonts w:ascii="Times New Roman" w:eastAsia="Calibri" w:hAnsi="Times New Roman" w:cs="Times New Roman"/>
              </w:rPr>
              <w:t xml:space="preserve"> Self-Centering Buckling Restrained Braces for Curved Bridges </w:t>
            </w:r>
          </w:p>
        </w:tc>
      </w:tr>
      <w:tr w:rsidR="00DA713E" w:rsidRPr="00F25513" w:rsidTr="00C41D43">
        <w:tc>
          <w:tcPr>
            <w:tcW w:w="2965" w:type="dxa"/>
          </w:tcPr>
          <w:p w:rsidR="00DA713E" w:rsidRPr="00F25513" w:rsidRDefault="00DA713E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480" w:type="dxa"/>
          </w:tcPr>
          <w:p w:rsidR="00DA713E" w:rsidRPr="001C4D08" w:rsidRDefault="00DF446E">
            <w:pPr>
              <w:rPr>
                <w:rFonts w:ascii="Times New Roman" w:hAnsi="Times New Roman" w:cs="Times New Roman"/>
              </w:rPr>
            </w:pPr>
            <w:r w:rsidRPr="001C4D08">
              <w:rPr>
                <w:rFonts w:ascii="Times New Roman" w:hAnsi="Times New Roman" w:cs="Times New Roman"/>
              </w:rPr>
              <w:t>University of Utah</w:t>
            </w:r>
          </w:p>
        </w:tc>
      </w:tr>
      <w:tr w:rsidR="00A61B30" w:rsidRPr="00F25513" w:rsidTr="00C41D43">
        <w:tc>
          <w:tcPr>
            <w:tcW w:w="296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480" w:type="dxa"/>
          </w:tcPr>
          <w:p w:rsidR="00AF6A1E" w:rsidRPr="001C4D08" w:rsidRDefault="00A65B67" w:rsidP="00A6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D08">
              <w:rPr>
                <w:rFonts w:ascii="Times New Roman" w:hAnsi="Times New Roman" w:cs="Times New Roman"/>
                <w:color w:val="000000"/>
              </w:rPr>
              <w:t>Chris P. Pantelides</w:t>
            </w:r>
          </w:p>
        </w:tc>
      </w:tr>
      <w:tr w:rsidR="00FA069D" w:rsidRPr="00F25513" w:rsidTr="00C41D43">
        <w:tc>
          <w:tcPr>
            <w:tcW w:w="2965" w:type="dxa"/>
          </w:tcPr>
          <w:p w:rsidR="00FA069D" w:rsidRPr="00F25513" w:rsidRDefault="00FA069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480" w:type="dxa"/>
          </w:tcPr>
          <w:p w:rsidR="00DF446E" w:rsidRDefault="00A65B67" w:rsidP="00155D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4D08">
              <w:rPr>
                <w:rFonts w:ascii="Times New Roman" w:eastAsia="Times New Roman" w:hAnsi="Times New Roman" w:cs="Times New Roman"/>
                <w:color w:val="000000"/>
              </w:rPr>
              <w:t>Professor</w:t>
            </w:r>
          </w:p>
          <w:p w:rsidR="00C41D43" w:rsidRPr="001C4D08" w:rsidRDefault="00C41D43" w:rsidP="00155D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Phone: (</w:t>
            </w:r>
            <w:r w:rsidRPr="001C4D08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1C4D0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bookmarkStart w:id="0" w:name="_GoBack"/>
            <w:bookmarkEnd w:id="0"/>
            <w:r w:rsidRPr="001C4D08">
              <w:rPr>
                <w:rFonts w:ascii="Times New Roman" w:eastAsia="Times New Roman" w:hAnsi="Times New Roman" w:cs="Times New Roman"/>
                <w:color w:val="000000"/>
              </w:rPr>
              <w:t>5-3991</w:t>
            </w:r>
          </w:p>
          <w:p w:rsidR="00A65B67" w:rsidRPr="00C41D43" w:rsidRDefault="00C41D43" w:rsidP="00155D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  <w:t xml:space="preserve">Email: </w:t>
            </w:r>
            <w:r w:rsidR="00A65B67" w:rsidRPr="00C41D43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  <w:t>c.panthelides@utah.edu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480" w:type="dxa"/>
          </w:tcPr>
          <w:p w:rsidR="001C4D08" w:rsidRPr="00C41D43" w:rsidRDefault="001C4D08" w:rsidP="00C41D4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4D08">
              <w:rPr>
                <w:rFonts w:ascii="Times New Roman" w:hAnsi="Times New Roman" w:cs="Times New Roman"/>
                <w:bCs/>
                <w:color w:val="000000"/>
              </w:rPr>
              <w:t>USDOT, Research and Innov</w:t>
            </w:r>
            <w:r w:rsidR="00C41D43">
              <w:rPr>
                <w:rFonts w:ascii="Times New Roman" w:hAnsi="Times New Roman" w:cs="Times New Roman"/>
                <w:bCs/>
                <w:color w:val="000000"/>
              </w:rPr>
              <w:t>ation Technology Administration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480" w:type="dxa"/>
          </w:tcPr>
          <w:p w:rsidR="001C4D08" w:rsidRPr="001C4D08" w:rsidRDefault="001C4D08" w:rsidP="001C4D08">
            <w:pPr>
              <w:rPr>
                <w:rFonts w:ascii="Times New Roman" w:hAnsi="Times New Roman" w:cs="Times New Roman"/>
              </w:rPr>
            </w:pPr>
            <w:r w:rsidRPr="001C4D08">
              <w:rPr>
                <w:rFonts w:ascii="Times New Roman" w:hAnsi="Times New Roman" w:cs="Times New Roman"/>
              </w:rPr>
              <w:t>DTRT13-G-UTC38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480" w:type="dxa"/>
          </w:tcPr>
          <w:p w:rsidR="001C4D08" w:rsidRPr="001C4D08" w:rsidRDefault="001C4D08" w:rsidP="001C4D08">
            <w:pPr>
              <w:rPr>
                <w:rFonts w:ascii="Times New Roman" w:hAnsi="Times New Roman" w:cs="Times New Roman"/>
              </w:rPr>
            </w:pPr>
            <w:r w:rsidRPr="001C4D08">
              <w:rPr>
                <w:rFonts w:ascii="Times New Roman" w:hAnsi="Times New Roman" w:cs="Times New Roman"/>
              </w:rPr>
              <w:t>$225,000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480" w:type="dxa"/>
          </w:tcPr>
          <w:p w:rsidR="001C4D08" w:rsidRPr="001C4D08" w:rsidRDefault="001C4D08" w:rsidP="001C4D08">
            <w:pPr>
              <w:rPr>
                <w:rFonts w:ascii="Times New Roman" w:hAnsi="Times New Roman" w:cs="Times New Roman"/>
                <w:highlight w:val="yellow"/>
              </w:rPr>
            </w:pPr>
            <w:r w:rsidRPr="001C4D0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480" w:type="dxa"/>
          </w:tcPr>
          <w:p w:rsidR="001C4D08" w:rsidRPr="001C4D08" w:rsidRDefault="001C4D08" w:rsidP="001C4D08">
            <w:pPr>
              <w:rPr>
                <w:rFonts w:ascii="Times New Roman" w:hAnsi="Times New Roman" w:cs="Times New Roman"/>
                <w:highlight w:val="yellow"/>
              </w:rPr>
            </w:pPr>
            <w:r w:rsidRPr="001C4D0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480" w:type="dxa"/>
          </w:tcPr>
          <w:p w:rsidR="001C4D08" w:rsidRPr="001C4D08" w:rsidRDefault="00F56F0A" w:rsidP="00F56F0A">
            <w:pPr>
              <w:rPr>
                <w:rFonts w:ascii="Times New Roman" w:hAnsi="Times New Roman" w:cs="Times New Roman"/>
              </w:rPr>
            </w:pPr>
            <w:r w:rsidRPr="00F56F0A">
              <w:rPr>
                <w:rFonts w:ascii="Times New Roman" w:hAnsi="Times New Roman" w:cs="Times New Roman"/>
              </w:rPr>
              <w:t>The objectives of this project are to: (1) use numerical simulation to analyze effective configurations for using self-centering BRBs in the retrofit of existing curved bridges for moderate to high seismic regions; (2) develop an analytical model which simplifies the design of curved bridges when self-centering BRBs are implemented for control of longitudinal and lateral seismic forces in new bridges. In addition, the repairability of the bridge columns will be investigated experimentally using a retrofit method developed for ABC connections.</w:t>
            </w:r>
          </w:p>
        </w:tc>
      </w:tr>
      <w:tr w:rsidR="001C4D08" w:rsidRPr="00F25513" w:rsidTr="00F56F0A">
        <w:trPr>
          <w:trHeight w:val="1160"/>
        </w:trPr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</w:p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Place Any Photos Here</w:t>
            </w:r>
          </w:p>
        </w:tc>
        <w:tc>
          <w:tcPr>
            <w:tcW w:w="6480" w:type="dxa"/>
          </w:tcPr>
          <w:p w:rsidR="001C4D08" w:rsidRPr="001C4D08" w:rsidRDefault="00AA598A" w:rsidP="001C4D08">
            <w:pPr>
              <w:rPr>
                <w:rFonts w:ascii="Times New Roman" w:hAnsi="Times New Roman" w:cs="Times New Roman"/>
              </w:rPr>
            </w:pPr>
            <w:r w:rsidRPr="00AA598A">
              <w:rPr>
                <w:rFonts w:ascii="Times New Roman" w:hAnsi="Times New Roman" w:cs="Times New Roman"/>
              </w:rPr>
              <w:t>Several DOTs are considering implementation of this research including Alaska, California and Utah.</w:t>
            </w:r>
          </w:p>
        </w:tc>
      </w:tr>
      <w:tr w:rsidR="001C4D08" w:rsidRPr="00F25513" w:rsidTr="00F56F0A">
        <w:trPr>
          <w:trHeight w:val="638"/>
        </w:trPr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Impacts/Benefits of Implementation</w:t>
            </w:r>
          </w:p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480" w:type="dxa"/>
          </w:tcPr>
          <w:p w:rsidR="001C4D08" w:rsidRPr="001C4D08" w:rsidRDefault="00AA598A" w:rsidP="001C4D08">
            <w:pPr>
              <w:rPr>
                <w:rFonts w:ascii="Times New Roman" w:hAnsi="Times New Roman" w:cs="Times New Roman"/>
              </w:rPr>
            </w:pPr>
            <w:r w:rsidRPr="00AA598A">
              <w:rPr>
                <w:rFonts w:ascii="Times New Roman" w:hAnsi="Times New Roman" w:cs="Times New Roman"/>
              </w:rPr>
              <w:t>The seismic retrofit rechniques described in this research can be implemented quickly thus reducing recovery time and improving resilience of communities.</w:t>
            </w:r>
          </w:p>
        </w:tc>
      </w:tr>
      <w:tr w:rsidR="001C4D08" w:rsidRPr="00F25513" w:rsidTr="00C41D43">
        <w:tc>
          <w:tcPr>
            <w:tcW w:w="2965" w:type="dxa"/>
          </w:tcPr>
          <w:p w:rsidR="001C4D08" w:rsidRPr="00F25513" w:rsidRDefault="001C4D08" w:rsidP="001C4D08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Web Links</w:t>
            </w:r>
          </w:p>
          <w:p w:rsidR="001C4D08" w:rsidRPr="00F25513" w:rsidRDefault="001C4D08" w:rsidP="001C4D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Reports</w:t>
            </w:r>
          </w:p>
          <w:p w:rsidR="001C4D08" w:rsidRPr="00F25513" w:rsidRDefault="001C4D08" w:rsidP="001C4D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480" w:type="dxa"/>
          </w:tcPr>
          <w:p w:rsidR="001C4D08" w:rsidRPr="00F25513" w:rsidRDefault="00931CF6" w:rsidP="001C4D08">
            <w:pPr>
              <w:rPr>
                <w:rFonts w:ascii="Times New Roman" w:hAnsi="Times New Roman" w:cs="Times New Roman"/>
              </w:rPr>
            </w:pPr>
            <w:r w:rsidRPr="00931CF6">
              <w:rPr>
                <w:rFonts w:ascii="Times New Roman" w:hAnsi="Times New Roman" w:cs="Times New Roman"/>
              </w:rPr>
              <w:t>https://www.ugpti.org/resources/reports/details.php?id=905</w:t>
            </w:r>
          </w:p>
        </w:tc>
      </w:tr>
    </w:tbl>
    <w:p w:rsidR="00A326E7" w:rsidRPr="00F25513" w:rsidRDefault="00A326E7">
      <w:pPr>
        <w:rPr>
          <w:rFonts w:ascii="Times New Roman" w:hAnsi="Times New Roman" w:cs="Times New Roman"/>
        </w:rPr>
      </w:pPr>
    </w:p>
    <w:sectPr w:rsidR="00A326E7" w:rsidRPr="00F25513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9E" w:rsidRDefault="0099219E" w:rsidP="00155DC9">
      <w:pPr>
        <w:spacing w:after="0"/>
      </w:pPr>
      <w:r>
        <w:separator/>
      </w:r>
    </w:p>
  </w:endnote>
  <w:endnote w:type="continuationSeparator" w:id="0">
    <w:p w:rsidR="0099219E" w:rsidRDefault="0099219E" w:rsidP="00155D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9E" w:rsidRDefault="0099219E" w:rsidP="00155DC9">
      <w:pPr>
        <w:spacing w:after="0"/>
      </w:pPr>
      <w:r>
        <w:separator/>
      </w:r>
    </w:p>
  </w:footnote>
  <w:footnote w:type="continuationSeparator" w:id="0">
    <w:p w:rsidR="0099219E" w:rsidRDefault="0099219E" w:rsidP="00155D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3ED4"/>
    <w:multiLevelType w:val="hybridMultilevel"/>
    <w:tmpl w:val="69344F06"/>
    <w:lvl w:ilvl="0" w:tplc="58260356">
      <w:start w:val="1"/>
      <w:numFmt w:val="decimal"/>
      <w:pStyle w:val="Heading1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82DA2"/>
    <w:multiLevelType w:val="hybridMultilevel"/>
    <w:tmpl w:val="B6F2F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339FA"/>
    <w:multiLevelType w:val="hybridMultilevel"/>
    <w:tmpl w:val="59BE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A6F63"/>
    <w:multiLevelType w:val="hybridMultilevel"/>
    <w:tmpl w:val="F41A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06DFB"/>
    <w:multiLevelType w:val="hybridMultilevel"/>
    <w:tmpl w:val="3196A0A8"/>
    <w:lvl w:ilvl="0" w:tplc="E0A0D440">
      <w:start w:val="1"/>
      <w:numFmt w:val="lowerLetter"/>
      <w:lvlText w:val="(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0">
    <w:nsid w:val="74CD2D52"/>
    <w:multiLevelType w:val="hybridMultilevel"/>
    <w:tmpl w:val="D84C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30"/>
    <w:rsid w:val="00055F72"/>
    <w:rsid w:val="00155DC9"/>
    <w:rsid w:val="00167D11"/>
    <w:rsid w:val="001C4D08"/>
    <w:rsid w:val="002F252D"/>
    <w:rsid w:val="003A1F97"/>
    <w:rsid w:val="00520CCC"/>
    <w:rsid w:val="00526694"/>
    <w:rsid w:val="00532410"/>
    <w:rsid w:val="005418BF"/>
    <w:rsid w:val="00543E07"/>
    <w:rsid w:val="005739F2"/>
    <w:rsid w:val="006E4140"/>
    <w:rsid w:val="007C6A8C"/>
    <w:rsid w:val="00806874"/>
    <w:rsid w:val="00842322"/>
    <w:rsid w:val="008C6F8F"/>
    <w:rsid w:val="00931CF6"/>
    <w:rsid w:val="0099219E"/>
    <w:rsid w:val="00A326E7"/>
    <w:rsid w:val="00A61B30"/>
    <w:rsid w:val="00A65B67"/>
    <w:rsid w:val="00AA598A"/>
    <w:rsid w:val="00AD1BD6"/>
    <w:rsid w:val="00AF6A1E"/>
    <w:rsid w:val="00B5757E"/>
    <w:rsid w:val="00B65EB3"/>
    <w:rsid w:val="00B95278"/>
    <w:rsid w:val="00BD2E87"/>
    <w:rsid w:val="00C41D43"/>
    <w:rsid w:val="00CF34B3"/>
    <w:rsid w:val="00D76096"/>
    <w:rsid w:val="00DA713E"/>
    <w:rsid w:val="00DB4ECC"/>
    <w:rsid w:val="00DF446E"/>
    <w:rsid w:val="00F25513"/>
    <w:rsid w:val="00F45EA0"/>
    <w:rsid w:val="00F56F0A"/>
    <w:rsid w:val="00F670C7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2E86A"/>
  <w15:docId w15:val="{AC0F0626-1E3D-47D4-B6B8-0D2EC7FB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paragraph" w:styleId="Heading1">
    <w:name w:val="heading 1"/>
    <w:basedOn w:val="Normal"/>
    <w:next w:val="Normal"/>
    <w:link w:val="Heading1Char"/>
    <w:uiPriority w:val="9"/>
    <w:qFormat/>
    <w:rsid w:val="00F670C7"/>
    <w:pPr>
      <w:keepNext/>
      <w:keepLines/>
      <w:numPr>
        <w:numId w:val="4"/>
      </w:numPr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E87"/>
    <w:rPr>
      <w:color w:val="0000FF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2E87"/>
    <w:pPr>
      <w:spacing w:after="60"/>
      <w:jc w:val="center"/>
    </w:pPr>
    <w:rPr>
      <w:rFonts w:ascii="Times New Roman" w:hAnsi="Times New Roman"/>
      <w:b/>
      <w:bCs/>
      <w:sz w:val="24"/>
      <w:szCs w:val="18"/>
    </w:rPr>
  </w:style>
  <w:style w:type="paragraph" w:customStyle="1" w:styleId="Table">
    <w:name w:val="Table"/>
    <w:basedOn w:val="Caption"/>
    <w:link w:val="TableChar"/>
    <w:qFormat/>
    <w:rsid w:val="00BD2E87"/>
    <w:pPr>
      <w:jc w:val="left"/>
    </w:pPr>
  </w:style>
  <w:style w:type="character" w:customStyle="1" w:styleId="CaptionChar">
    <w:name w:val="Caption Char"/>
    <w:basedOn w:val="DefaultParagraphFont"/>
    <w:link w:val="Caption"/>
    <w:uiPriority w:val="35"/>
    <w:rsid w:val="00BD2E87"/>
    <w:rPr>
      <w:rFonts w:ascii="Times New Roman" w:hAnsi="Times New Roman"/>
      <w:b/>
      <w:bCs/>
      <w:sz w:val="24"/>
      <w:szCs w:val="18"/>
    </w:rPr>
  </w:style>
  <w:style w:type="character" w:customStyle="1" w:styleId="TableChar">
    <w:name w:val="Table Char"/>
    <w:basedOn w:val="CaptionChar"/>
    <w:link w:val="Table"/>
    <w:rsid w:val="00BD2E87"/>
    <w:rPr>
      <w:rFonts w:ascii="Times New Roman" w:hAnsi="Times New Roman"/>
      <w:b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8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0C7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155D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DC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DC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DC9"/>
    <w:rPr>
      <w:vertAlign w:val="superscript"/>
    </w:rPr>
  </w:style>
  <w:style w:type="paragraph" w:customStyle="1" w:styleId="Default">
    <w:name w:val="Default"/>
    <w:rsid w:val="00155DC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55DC9"/>
  </w:style>
  <w:style w:type="character" w:styleId="Emphasis">
    <w:name w:val="Emphasis"/>
    <w:basedOn w:val="DefaultParagraphFont"/>
    <w:uiPriority w:val="20"/>
    <w:qFormat/>
    <w:rsid w:val="00155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FHW14</b:Tag>
    <b:SourceType>InternetSite</b:SourceType>
    <b:Guid>{5BBE718D-14EE-466B-BB90-966FCBBD196C}</b:Guid>
    <b:Author>
      <b:Author>
        <b:NameList>
          <b:Person>
            <b:Last>FHWA</b:Last>
          </b:Person>
        </b:NameList>
      </b:Author>
    </b:Author>
    <b:Title>Asset Management</b:Title>
    <b:Year>2014</b:Year>
    <b:URL>http://www.fhwa.dot.gov/asset/plans.cfm</b:URL>
    <b:YearAccessed>2014</b:YearAccessed>
    <b:MonthAccessed>May</b:MonthAccessed>
    <b:DayAccessed>23</b:DayAccessed>
    <b:RefOrder>1</b:RefOrder>
  </b:Source>
  <b:Source>
    <b:Tag>Wol11</b:Tag>
    <b:SourceType>Report</b:SourceType>
    <b:Guid>{78B4D4C1-7629-4EAE-8E8B-72B5727D24E2}</b:Guid>
    <b:Title>Implementing Pavement Management Sysems for Local Agencies</b:Title>
    <b:Year>2011</b:Year>
    <b:Publisher>Illinois Center for Transportation</b:Publisher>
    <b:Author>
      <b:Author>
        <b:NameList>
          <b:Person>
            <b:Last>Wolters</b:Last>
            <b:First>A.</b:First>
          </b:Person>
          <b:Person>
            <b:Last>Zimmerman</b:Last>
            <b:First>K.</b:First>
          </b:Person>
          <b:Person>
            <b:Last>Schattler</b:Last>
            <b:First>K.</b:First>
          </b:Person>
          <b:Person>
            <b:Last>Rietgraf</b:Last>
            <b:First>A.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A727F81-BD0A-40E6-B2A0-8CC62A53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Self-Centering Buckling Restrained Braces for Curved Bridges</dc:title>
  <dc:creator>megan.c.bohn</dc:creator>
  <cp:lastModifiedBy>Nichols, Patrick</cp:lastModifiedBy>
  <cp:revision>7</cp:revision>
  <dcterms:created xsi:type="dcterms:W3CDTF">2015-08-26T16:47:00Z</dcterms:created>
  <dcterms:modified xsi:type="dcterms:W3CDTF">2018-08-20T18:26:00Z</dcterms:modified>
</cp:coreProperties>
</file>