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6280" w14:textId="077A0866" w:rsidR="007A6340" w:rsidRDefault="00A368FA" w:rsidP="00F3615F">
      <w:pPr>
        <w:pStyle w:val="Title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MPC-510</w:t>
      </w:r>
    </w:p>
    <w:p w14:paraId="649EBCB6" w14:textId="617296FE" w:rsidR="00073055" w:rsidRPr="0028578C" w:rsidRDefault="00A368FA" w:rsidP="00073055">
      <w:pPr>
        <w:pStyle w:val="Title"/>
        <w:rPr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May 4, 2016</w:t>
      </w:r>
    </w:p>
    <w:p w14:paraId="38BA87D5" w14:textId="77777777" w:rsidR="007A6340" w:rsidRPr="0028578C" w:rsidRDefault="007A6340" w:rsidP="007A6340">
      <w:pPr>
        <w:rPr>
          <w:b/>
          <w:sz w:val="22"/>
        </w:rPr>
      </w:pPr>
      <w:r w:rsidRPr="0028578C">
        <w:rPr>
          <w:b/>
          <w:sz w:val="22"/>
        </w:rPr>
        <w:t>Project Title:</w:t>
      </w:r>
    </w:p>
    <w:p w14:paraId="2EB41804" w14:textId="25D46389" w:rsidR="00610907" w:rsidRPr="0028578C" w:rsidRDefault="001B7CF2" w:rsidP="007A6340">
      <w:pPr>
        <w:rPr>
          <w:sz w:val="22"/>
        </w:rPr>
      </w:pPr>
      <w:r>
        <w:rPr>
          <w:sz w:val="22"/>
        </w:rPr>
        <w:t>Business and Commute Optimization System: Development and Denver-Based Case Study</w:t>
      </w:r>
    </w:p>
    <w:p w14:paraId="15041091" w14:textId="77777777" w:rsidR="00056006" w:rsidRPr="0028578C" w:rsidRDefault="00056006" w:rsidP="007A6340">
      <w:pPr>
        <w:rPr>
          <w:sz w:val="22"/>
        </w:rPr>
      </w:pPr>
    </w:p>
    <w:p w14:paraId="57FC4AD0" w14:textId="77777777" w:rsidR="007A6340" w:rsidRPr="0028578C" w:rsidRDefault="007A6340" w:rsidP="007A6340">
      <w:pPr>
        <w:rPr>
          <w:b/>
          <w:sz w:val="22"/>
        </w:rPr>
      </w:pPr>
      <w:r w:rsidRPr="0028578C">
        <w:rPr>
          <w:b/>
          <w:sz w:val="22"/>
        </w:rPr>
        <w:t>Universit</w:t>
      </w:r>
      <w:r w:rsidR="00056006" w:rsidRPr="0028578C">
        <w:rPr>
          <w:b/>
          <w:sz w:val="22"/>
        </w:rPr>
        <w:t>ies</w:t>
      </w:r>
      <w:r w:rsidRPr="0028578C">
        <w:rPr>
          <w:b/>
          <w:sz w:val="22"/>
        </w:rPr>
        <w:t xml:space="preserve">: </w:t>
      </w:r>
    </w:p>
    <w:p w14:paraId="04CEF9FD" w14:textId="7DF0BCAE" w:rsidR="007A6340" w:rsidRPr="0028578C" w:rsidRDefault="00056006" w:rsidP="007A6340">
      <w:pPr>
        <w:rPr>
          <w:sz w:val="22"/>
        </w:rPr>
      </w:pPr>
      <w:r w:rsidRPr="0028578C">
        <w:rPr>
          <w:rFonts w:eastAsia="Times New Roman" w:cs="Times New Roman"/>
          <w:color w:val="000000"/>
          <w:sz w:val="22"/>
          <w:szCs w:val="24"/>
        </w:rPr>
        <w:t xml:space="preserve">University of Colorado Denver, </w:t>
      </w:r>
      <w:r w:rsidR="002B2630" w:rsidRPr="0028578C">
        <w:rPr>
          <w:rFonts w:eastAsia="Times New Roman" w:cs="Times New Roman"/>
          <w:color w:val="000000"/>
          <w:sz w:val="22"/>
          <w:szCs w:val="24"/>
        </w:rPr>
        <w:t>Colorado State University</w:t>
      </w:r>
    </w:p>
    <w:p w14:paraId="13590C05" w14:textId="77777777" w:rsidR="007A6340" w:rsidRPr="0028578C" w:rsidRDefault="007A6340" w:rsidP="007A6340">
      <w:pPr>
        <w:rPr>
          <w:sz w:val="22"/>
        </w:rPr>
      </w:pPr>
    </w:p>
    <w:p w14:paraId="5A2EDCA1" w14:textId="77777777" w:rsidR="007A6340" w:rsidRPr="0028578C" w:rsidRDefault="007A6340" w:rsidP="007A6340">
      <w:pPr>
        <w:rPr>
          <w:b/>
          <w:sz w:val="22"/>
        </w:rPr>
      </w:pPr>
      <w:r w:rsidRPr="0028578C">
        <w:rPr>
          <w:b/>
          <w:sz w:val="22"/>
        </w:rPr>
        <w:t>Principal Investigators: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9"/>
      </w:tblGrid>
      <w:tr w:rsidR="00CE1437" w:rsidRPr="0028578C" w14:paraId="7DEE70BF" w14:textId="77777777" w:rsidTr="0028578C">
        <w:trPr>
          <w:trHeight w:val="1278"/>
        </w:trPr>
        <w:tc>
          <w:tcPr>
            <w:tcW w:w="4671" w:type="dxa"/>
          </w:tcPr>
          <w:p w14:paraId="52D2EAE6" w14:textId="77777777" w:rsidR="00CE1437" w:rsidRPr="0028578C" w:rsidRDefault="00CE1437" w:rsidP="00CE1437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>Caroline M. Clevenger</w:t>
            </w:r>
          </w:p>
          <w:p w14:paraId="008A4E4E" w14:textId="77777777" w:rsidR="00CE1437" w:rsidRPr="0028578C" w:rsidRDefault="00CD11EC" w:rsidP="00CE1437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>Associate</w:t>
            </w:r>
            <w:r w:rsidR="00CE1437"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Professor</w:t>
            </w:r>
          </w:p>
          <w:p w14:paraId="54EAA428" w14:textId="77777777" w:rsidR="00CE1437" w:rsidRPr="0028578C" w:rsidRDefault="00FE08D5" w:rsidP="00CE1437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hyperlink r:id="rId8" w:history="1">
              <w:r w:rsidR="00056006" w:rsidRPr="0028578C">
                <w:rPr>
                  <w:rStyle w:val="Hyperlink"/>
                  <w:rFonts w:eastAsia="Times New Roman" w:cs="Times New Roman"/>
                  <w:sz w:val="22"/>
                  <w:szCs w:val="24"/>
                </w:rPr>
                <w:t>caroline.clevenger@ucdenver.edu</w:t>
              </w:r>
            </w:hyperlink>
          </w:p>
          <w:p w14:paraId="48A8779C" w14:textId="77777777" w:rsidR="00CE1437" w:rsidRPr="0028578C" w:rsidRDefault="00056006" w:rsidP="00056006">
            <w:pPr>
              <w:rPr>
                <w:b/>
                <w:sz w:val="22"/>
              </w:rPr>
            </w:pPr>
            <w:r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>303-556-5834</w:t>
            </w:r>
          </w:p>
        </w:tc>
        <w:tc>
          <w:tcPr>
            <w:tcW w:w="4689" w:type="dxa"/>
          </w:tcPr>
          <w:p w14:paraId="33A938A2" w14:textId="55CB9315" w:rsidR="00056006" w:rsidRPr="0028578C" w:rsidRDefault="00056006" w:rsidP="00056006">
            <w:pPr>
              <w:rPr>
                <w:b/>
                <w:sz w:val="22"/>
              </w:rPr>
            </w:pPr>
          </w:p>
        </w:tc>
      </w:tr>
      <w:tr w:rsidR="00CE1437" w:rsidRPr="0028578C" w14:paraId="760F5A51" w14:textId="77777777" w:rsidTr="00056006">
        <w:tc>
          <w:tcPr>
            <w:tcW w:w="4671" w:type="dxa"/>
          </w:tcPr>
          <w:p w14:paraId="075A8289" w14:textId="77777777" w:rsidR="00670693" w:rsidRPr="0028578C" w:rsidRDefault="00670693" w:rsidP="00670693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Mehmet E. </w:t>
            </w:r>
            <w:proofErr w:type="spellStart"/>
            <w:r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>Ozbek</w:t>
            </w:r>
            <w:proofErr w:type="spellEnd"/>
          </w:p>
          <w:p w14:paraId="364E66EF" w14:textId="77777777" w:rsidR="00670693" w:rsidRPr="0028578C" w:rsidRDefault="00670693" w:rsidP="00670693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>Associate Professor</w:t>
            </w:r>
          </w:p>
          <w:p w14:paraId="78CFBC42" w14:textId="77777777" w:rsidR="00670693" w:rsidRPr="0028578C" w:rsidRDefault="00FE08D5" w:rsidP="00670693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hyperlink r:id="rId9" w:history="1">
              <w:r w:rsidR="00670693" w:rsidRPr="0028578C">
                <w:rPr>
                  <w:rStyle w:val="Hyperlink"/>
                  <w:rFonts w:eastAsia="Times New Roman" w:cs="Times New Roman"/>
                  <w:sz w:val="22"/>
                  <w:szCs w:val="24"/>
                </w:rPr>
                <w:t>mehmet.ozbek@colostate.edu</w:t>
              </w:r>
            </w:hyperlink>
          </w:p>
          <w:p w14:paraId="54761D39" w14:textId="77777777" w:rsidR="00670693" w:rsidRPr="0028578C" w:rsidRDefault="00670693" w:rsidP="00670693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28578C">
              <w:rPr>
                <w:rFonts w:eastAsia="Times New Roman" w:cs="Times New Roman"/>
                <w:color w:val="000000"/>
                <w:sz w:val="22"/>
                <w:szCs w:val="24"/>
              </w:rPr>
              <w:t>970-491-4101</w:t>
            </w:r>
          </w:p>
          <w:p w14:paraId="1FEEFB1F" w14:textId="77777777" w:rsidR="00056006" w:rsidRDefault="00056006" w:rsidP="006E0E3E">
            <w:pPr>
              <w:rPr>
                <w:b/>
                <w:sz w:val="22"/>
              </w:rPr>
            </w:pPr>
          </w:p>
          <w:p w14:paraId="2E249946" w14:textId="77777777" w:rsidR="001B7CF2" w:rsidRPr="0028578C" w:rsidRDefault="001B7CF2" w:rsidP="001B7CF2">
            <w:pPr>
              <w:rPr>
                <w:sz w:val="22"/>
              </w:rPr>
            </w:pPr>
            <w:proofErr w:type="spellStart"/>
            <w:r w:rsidRPr="0028578C">
              <w:rPr>
                <w:sz w:val="22"/>
              </w:rPr>
              <w:t>Moatassem</w:t>
            </w:r>
            <w:proofErr w:type="spellEnd"/>
            <w:r w:rsidRPr="0028578C">
              <w:rPr>
                <w:sz w:val="22"/>
              </w:rPr>
              <w:t xml:space="preserve"> Abdallah</w:t>
            </w:r>
          </w:p>
          <w:p w14:paraId="4D18D112" w14:textId="77777777" w:rsidR="001B7CF2" w:rsidRPr="0028578C" w:rsidRDefault="001B7CF2" w:rsidP="001B7CF2">
            <w:pPr>
              <w:rPr>
                <w:sz w:val="22"/>
              </w:rPr>
            </w:pPr>
            <w:r w:rsidRPr="0028578C">
              <w:rPr>
                <w:sz w:val="22"/>
              </w:rPr>
              <w:t xml:space="preserve">Research </w:t>
            </w:r>
            <w:r>
              <w:rPr>
                <w:sz w:val="22"/>
              </w:rPr>
              <w:t xml:space="preserve">Assistant </w:t>
            </w:r>
            <w:r w:rsidRPr="0028578C">
              <w:rPr>
                <w:sz w:val="22"/>
              </w:rPr>
              <w:t>Professor</w:t>
            </w:r>
          </w:p>
          <w:p w14:paraId="4C1973AF" w14:textId="77777777" w:rsidR="001B7CF2" w:rsidRPr="0028578C" w:rsidRDefault="00FE08D5" w:rsidP="001B7CF2">
            <w:pPr>
              <w:rPr>
                <w:sz w:val="22"/>
              </w:rPr>
            </w:pPr>
            <w:hyperlink r:id="rId10" w:history="1">
              <w:r w:rsidR="001B7CF2" w:rsidRPr="0028578C">
                <w:rPr>
                  <w:rStyle w:val="Hyperlink"/>
                  <w:sz w:val="22"/>
                </w:rPr>
                <w:t>Moatassem.abdallah@ucdenver.edu</w:t>
              </w:r>
            </w:hyperlink>
          </w:p>
          <w:p w14:paraId="1BE90759" w14:textId="77777777" w:rsidR="001B7CF2" w:rsidRDefault="001B7CF2" w:rsidP="001B7CF2">
            <w:pPr>
              <w:rPr>
                <w:rFonts w:cs="Times New Roman"/>
                <w:sz w:val="22"/>
                <w:szCs w:val="24"/>
              </w:rPr>
            </w:pPr>
            <w:r w:rsidRPr="0028578C">
              <w:rPr>
                <w:rFonts w:cs="Times New Roman"/>
                <w:sz w:val="22"/>
                <w:szCs w:val="24"/>
              </w:rPr>
              <w:t>303-556-5287</w:t>
            </w:r>
          </w:p>
          <w:p w14:paraId="038A282A" w14:textId="0777D9BE" w:rsidR="001B7CF2" w:rsidRPr="0028578C" w:rsidRDefault="001B7CF2" w:rsidP="001B7CF2">
            <w:pPr>
              <w:rPr>
                <w:b/>
                <w:sz w:val="22"/>
              </w:rPr>
            </w:pPr>
          </w:p>
        </w:tc>
        <w:tc>
          <w:tcPr>
            <w:tcW w:w="4689" w:type="dxa"/>
          </w:tcPr>
          <w:p w14:paraId="4A889D82" w14:textId="77777777" w:rsidR="00CE1437" w:rsidRPr="0028578C" w:rsidRDefault="00CE1437" w:rsidP="00670693">
            <w:pPr>
              <w:rPr>
                <w:b/>
                <w:sz w:val="22"/>
              </w:rPr>
            </w:pPr>
          </w:p>
        </w:tc>
      </w:tr>
    </w:tbl>
    <w:p w14:paraId="4608CA50" w14:textId="28A6B2EB" w:rsidR="00056006" w:rsidRDefault="00056006" w:rsidP="007A6340">
      <w:pPr>
        <w:rPr>
          <w:b/>
        </w:rPr>
      </w:pPr>
      <w:r>
        <w:rPr>
          <w:b/>
        </w:rPr>
        <w:t>Research Need</w:t>
      </w:r>
      <w:r w:rsidR="001B7CF2">
        <w:rPr>
          <w:b/>
        </w:rPr>
        <w:t>s</w:t>
      </w:r>
      <w:r w:rsidR="007A6340" w:rsidRPr="007A6340">
        <w:rPr>
          <w:b/>
        </w:rPr>
        <w:t>:</w:t>
      </w:r>
    </w:p>
    <w:p w14:paraId="5A4646B0" w14:textId="64E8184C" w:rsidR="000535F2" w:rsidRPr="0028578C" w:rsidRDefault="000535F2" w:rsidP="00404E9A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  <w:r w:rsidRPr="0028578C">
        <w:rPr>
          <w:rFonts w:cs="Times New Roman"/>
          <w:bCs/>
          <w:sz w:val="22"/>
        </w:rPr>
        <w:t xml:space="preserve">Mitigating traffic congestion and reducing transportation emissions are among the leading goals of </w:t>
      </w:r>
      <w:r w:rsidR="006E0E3E" w:rsidRPr="0028578C">
        <w:rPr>
          <w:rFonts w:cs="Times New Roman"/>
          <w:bCs/>
          <w:sz w:val="22"/>
        </w:rPr>
        <w:t xml:space="preserve">most </w:t>
      </w:r>
      <w:r w:rsidRPr="0028578C">
        <w:rPr>
          <w:rFonts w:cs="Times New Roman"/>
          <w:bCs/>
          <w:sz w:val="22"/>
        </w:rPr>
        <w:t xml:space="preserve">local, regional, national and international agencies. Several guidelines rely primarily on strategies that support: (1) mixed land-use and transit-oriented developments, (2) multimodal transportation systems, and (3) design of active-transportation friendly environments. While these approaches have successfully contributed to the reduction of transportation GHG and air pollutions emissions, this research proposes to </w:t>
      </w:r>
      <w:r w:rsidR="006E0E3E" w:rsidRPr="0028578C">
        <w:rPr>
          <w:rFonts w:cs="Times New Roman"/>
          <w:bCs/>
          <w:sz w:val="22"/>
        </w:rPr>
        <w:t>implement an innovative system</w:t>
      </w:r>
      <w:r w:rsidRPr="0028578C">
        <w:rPr>
          <w:rFonts w:cs="Times New Roman"/>
          <w:bCs/>
          <w:sz w:val="22"/>
        </w:rPr>
        <w:t xml:space="preserve"> that can add further improvements and provide more effective and individualized action plans. </w:t>
      </w:r>
      <w:r w:rsidR="006E0E3E" w:rsidRPr="0028578C">
        <w:rPr>
          <w:rFonts w:cs="Times New Roman"/>
          <w:bCs/>
          <w:sz w:val="22"/>
        </w:rPr>
        <w:t>Specifically,</w:t>
      </w:r>
      <w:r w:rsidR="006E0E3E" w:rsidRPr="0028578C">
        <w:rPr>
          <w:rFonts w:asciiTheme="majorBidi" w:hAnsiTheme="majorBidi" w:cstheme="majorBidi"/>
          <w:sz w:val="22"/>
        </w:rPr>
        <w:t xml:space="preserve"> this proposal focuses on implementing an innovative system called, Business+ Commute Optimization System (B</w:t>
      </w:r>
      <w:r w:rsidR="006E0E3E" w:rsidRPr="0028578C">
        <w:rPr>
          <w:rFonts w:asciiTheme="majorBidi" w:hAnsiTheme="majorBidi" w:cstheme="majorBidi"/>
          <w:sz w:val="22"/>
          <w:vertAlign w:val="superscript"/>
        </w:rPr>
        <w:t>+</w:t>
      </w:r>
      <w:r w:rsidR="006E0E3E" w:rsidRPr="0028578C">
        <w:rPr>
          <w:rFonts w:asciiTheme="majorBidi" w:hAnsiTheme="majorBidi" w:cstheme="majorBidi"/>
          <w:sz w:val="22"/>
        </w:rPr>
        <w:t>COS) to identify the optimal selection of business commute alternatives to minimize negative environmental impacts, commute time</w:t>
      </w:r>
      <w:r w:rsidR="0028578C">
        <w:rPr>
          <w:rFonts w:asciiTheme="majorBidi" w:hAnsiTheme="majorBidi" w:cstheme="majorBidi"/>
          <w:sz w:val="22"/>
        </w:rPr>
        <w:t>,</w:t>
      </w:r>
      <w:r w:rsidR="006E0E3E" w:rsidRPr="0028578C">
        <w:rPr>
          <w:rFonts w:asciiTheme="majorBidi" w:hAnsiTheme="majorBidi" w:cstheme="majorBidi"/>
          <w:sz w:val="22"/>
        </w:rPr>
        <w:t xml:space="preserve"> and cost</w:t>
      </w:r>
      <w:r w:rsidR="00FE5860" w:rsidRPr="0028578C">
        <w:rPr>
          <w:rFonts w:asciiTheme="majorBidi" w:hAnsiTheme="majorBidi" w:cstheme="majorBidi"/>
          <w:sz w:val="22"/>
        </w:rPr>
        <w:t xml:space="preserve"> for commuters</w:t>
      </w:r>
      <w:r w:rsidR="006E0E3E" w:rsidRPr="0028578C">
        <w:rPr>
          <w:rFonts w:asciiTheme="majorBidi" w:hAnsiTheme="majorBidi" w:cstheme="majorBidi"/>
          <w:sz w:val="22"/>
        </w:rPr>
        <w:t xml:space="preserve"> in</w:t>
      </w:r>
      <w:r w:rsidR="00FE5860" w:rsidRPr="0028578C">
        <w:rPr>
          <w:rFonts w:asciiTheme="majorBidi" w:hAnsiTheme="majorBidi" w:cstheme="majorBidi"/>
          <w:sz w:val="22"/>
        </w:rPr>
        <w:t xml:space="preserve"> Denver</w:t>
      </w:r>
      <w:r w:rsidR="00404E9A">
        <w:rPr>
          <w:rFonts w:asciiTheme="majorBidi" w:hAnsiTheme="majorBidi" w:cstheme="majorBidi"/>
          <w:sz w:val="22"/>
        </w:rPr>
        <w:t xml:space="preserve"> and eventually USA</w:t>
      </w:r>
      <w:r w:rsidR="00FE5860" w:rsidRPr="0028578C">
        <w:rPr>
          <w:rFonts w:asciiTheme="majorBidi" w:hAnsiTheme="majorBidi" w:cstheme="majorBidi"/>
          <w:sz w:val="22"/>
        </w:rPr>
        <w:t xml:space="preserve">. Pilot implementation among student commuters demonstrated </w:t>
      </w:r>
      <w:r w:rsidR="0028578C">
        <w:rPr>
          <w:rFonts w:asciiTheme="majorBidi" w:hAnsiTheme="majorBidi" w:cstheme="majorBidi"/>
          <w:sz w:val="22"/>
        </w:rPr>
        <w:t xml:space="preserve">potential </w:t>
      </w:r>
      <w:r w:rsidR="00FE5860" w:rsidRPr="0028578C">
        <w:rPr>
          <w:rFonts w:asciiTheme="majorBidi" w:hAnsiTheme="majorBidi" w:cstheme="majorBidi"/>
          <w:sz w:val="22"/>
        </w:rPr>
        <w:t xml:space="preserve">GHG and air pollution emissions reduction of 24% with only 15 minute commute time flexibility. </w:t>
      </w:r>
    </w:p>
    <w:p w14:paraId="7BF96F6B" w14:textId="77777777" w:rsidR="0028578C" w:rsidRDefault="0028578C" w:rsidP="006E0E3E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</w:p>
    <w:p w14:paraId="36F19F41" w14:textId="77777777" w:rsidR="0028578C" w:rsidRDefault="0028578C" w:rsidP="0028578C">
      <w:pPr>
        <w:jc w:val="center"/>
      </w:pPr>
      <w:r>
        <w:rPr>
          <w:noProof/>
        </w:rPr>
        <w:lastRenderedPageBreak/>
        <w:drawing>
          <wp:inline distT="0" distB="0" distL="0" distR="0" wp14:anchorId="70356F95" wp14:editId="66BAAFCE">
            <wp:extent cx="4653420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83" cy="229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808AD" w14:textId="2DF29059" w:rsidR="0028578C" w:rsidRDefault="0028578C" w:rsidP="00EE2F82">
      <w:pPr>
        <w:spacing w:before="80"/>
        <w:jc w:val="center"/>
        <w:rPr>
          <w:sz w:val="22"/>
        </w:rPr>
      </w:pPr>
      <w:bookmarkStart w:id="0" w:name="_Ref437949806"/>
      <w:r w:rsidRPr="00F9413F">
        <w:rPr>
          <w:sz w:val="22"/>
        </w:rPr>
        <w:t xml:space="preserve">Figure </w:t>
      </w:r>
      <w:r w:rsidRPr="00F9413F">
        <w:rPr>
          <w:sz w:val="22"/>
        </w:rPr>
        <w:fldChar w:fldCharType="begin"/>
      </w:r>
      <w:r w:rsidRPr="00F9413F">
        <w:rPr>
          <w:sz w:val="22"/>
        </w:rPr>
        <w:instrText xml:space="preserve"> SEQ Figure \* ARABIC </w:instrText>
      </w:r>
      <w:r w:rsidRPr="00F9413F">
        <w:rPr>
          <w:sz w:val="22"/>
        </w:rPr>
        <w:fldChar w:fldCharType="separate"/>
      </w:r>
      <w:r w:rsidR="0074493B">
        <w:rPr>
          <w:noProof/>
          <w:sz w:val="22"/>
        </w:rPr>
        <w:t>1</w:t>
      </w:r>
      <w:r w:rsidRPr="00F9413F">
        <w:rPr>
          <w:noProof/>
          <w:sz w:val="22"/>
        </w:rPr>
        <w:fldChar w:fldCharType="end"/>
      </w:r>
      <w:bookmarkEnd w:id="0"/>
      <w:r w:rsidRPr="00F9413F">
        <w:rPr>
          <w:sz w:val="22"/>
        </w:rPr>
        <w:t>.  Layout of the proposed Business</w:t>
      </w:r>
      <w:r w:rsidRPr="00F9413F">
        <w:rPr>
          <w:sz w:val="22"/>
          <w:vertAlign w:val="superscript"/>
        </w:rPr>
        <w:t>+</w:t>
      </w:r>
      <w:r w:rsidRPr="00F9413F">
        <w:rPr>
          <w:sz w:val="22"/>
        </w:rPr>
        <w:t xml:space="preserve"> Commute Optimization System</w:t>
      </w:r>
    </w:p>
    <w:p w14:paraId="7DD67DD8" w14:textId="77777777" w:rsidR="001B7CF2" w:rsidRPr="00EE2F82" w:rsidRDefault="001B7CF2" w:rsidP="00EE2F82">
      <w:pPr>
        <w:spacing w:before="80"/>
        <w:jc w:val="center"/>
        <w:rPr>
          <w:sz w:val="22"/>
        </w:rPr>
      </w:pPr>
    </w:p>
    <w:p w14:paraId="46A7AAE8" w14:textId="77777777" w:rsidR="00ED2D4E" w:rsidRDefault="00FE5860" w:rsidP="00ED2D4E">
      <w:pPr>
        <w:spacing w:line="276" w:lineRule="auto"/>
        <w:rPr>
          <w:b/>
        </w:rPr>
      </w:pPr>
      <w:r>
        <w:rPr>
          <w:b/>
        </w:rPr>
        <w:t>Research Objectives</w:t>
      </w:r>
      <w:r w:rsidR="007A6340" w:rsidRPr="007A6340">
        <w:rPr>
          <w:b/>
        </w:rPr>
        <w:t>:</w:t>
      </w:r>
    </w:p>
    <w:p w14:paraId="48EEE120" w14:textId="36F902DD" w:rsidR="00056006" w:rsidRPr="0028578C" w:rsidRDefault="006E0E3E" w:rsidP="00ED2D4E">
      <w:pPr>
        <w:spacing w:after="200" w:line="276" w:lineRule="auto"/>
        <w:jc w:val="both"/>
        <w:rPr>
          <w:b/>
          <w:sz w:val="22"/>
        </w:rPr>
      </w:pPr>
      <w:r w:rsidRPr="0028578C">
        <w:rPr>
          <w:sz w:val="22"/>
        </w:rPr>
        <w:t xml:space="preserve">The </w:t>
      </w:r>
      <w:r w:rsidR="00FE5860" w:rsidRPr="0028578C">
        <w:rPr>
          <w:sz w:val="22"/>
        </w:rPr>
        <w:t>goal</w:t>
      </w:r>
      <w:r w:rsidRPr="0028578C">
        <w:rPr>
          <w:sz w:val="22"/>
        </w:rPr>
        <w:t xml:space="preserve"> of this proposal is to</w:t>
      </w:r>
      <w:r w:rsidR="00EE2F82">
        <w:rPr>
          <w:sz w:val="22"/>
        </w:rPr>
        <w:t xml:space="preserve"> develop and</w:t>
      </w:r>
      <w:r w:rsidRPr="0028578C">
        <w:rPr>
          <w:sz w:val="22"/>
        </w:rPr>
        <w:t xml:space="preserve"> evaluate the Business+ Commute Optimization System </w:t>
      </w:r>
      <w:r w:rsidR="00EE2F82">
        <w:rPr>
          <w:sz w:val="22"/>
        </w:rPr>
        <w:t xml:space="preserve">(B+COS) </w:t>
      </w:r>
      <w:r w:rsidRPr="0028578C">
        <w:rPr>
          <w:sz w:val="22"/>
        </w:rPr>
        <w:t>co</w:t>
      </w:r>
      <w:r w:rsidR="00EE2F82">
        <w:rPr>
          <w:sz w:val="22"/>
        </w:rPr>
        <w:t xml:space="preserve">mponents using a comprehensive </w:t>
      </w:r>
      <w:r w:rsidRPr="0028578C">
        <w:rPr>
          <w:sz w:val="22"/>
        </w:rPr>
        <w:t xml:space="preserve">case study in Denver, Colorado. </w:t>
      </w:r>
      <w:r w:rsidR="00FE5860" w:rsidRPr="0028578C">
        <w:rPr>
          <w:sz w:val="22"/>
        </w:rPr>
        <w:t xml:space="preserve"> Specific objectives include</w:t>
      </w:r>
    </w:p>
    <w:p w14:paraId="16306B31" w14:textId="0B9BE9A9" w:rsidR="0028578C" w:rsidRDefault="006737AA" w:rsidP="006061BE">
      <w:pPr>
        <w:ind w:left="450" w:hanging="270"/>
        <w:jc w:val="both"/>
        <w:rPr>
          <w:rFonts w:cs="Times New Roman"/>
          <w:sz w:val="22"/>
        </w:rPr>
      </w:pPr>
      <w:r w:rsidRPr="0028578C">
        <w:rPr>
          <w:rFonts w:cs="Times New Roman"/>
          <w:sz w:val="22"/>
        </w:rPr>
        <w:t xml:space="preserve">1. </w:t>
      </w:r>
      <w:r w:rsidR="00FE5860" w:rsidRPr="0028578C">
        <w:rPr>
          <w:rFonts w:cs="Times New Roman"/>
          <w:sz w:val="22"/>
        </w:rPr>
        <w:t xml:space="preserve">Expand </w:t>
      </w:r>
      <w:r w:rsidR="00EE2F82">
        <w:rPr>
          <w:rFonts w:cs="Times New Roman"/>
          <w:sz w:val="22"/>
        </w:rPr>
        <w:t xml:space="preserve">capabilities of </w:t>
      </w:r>
      <w:r w:rsidR="00EE2F82">
        <w:rPr>
          <w:rFonts w:asciiTheme="majorBidi" w:hAnsiTheme="majorBidi" w:cstheme="majorBidi"/>
          <w:sz w:val="22"/>
        </w:rPr>
        <w:t>B+COS</w:t>
      </w:r>
      <w:r w:rsidR="00FE5860" w:rsidRPr="0028578C">
        <w:rPr>
          <w:rFonts w:asciiTheme="majorBidi" w:hAnsiTheme="majorBidi" w:cstheme="majorBidi"/>
          <w:sz w:val="22"/>
        </w:rPr>
        <w:t xml:space="preserve"> </w:t>
      </w:r>
      <w:r w:rsidR="00EE2F82">
        <w:rPr>
          <w:rFonts w:asciiTheme="majorBidi" w:hAnsiTheme="majorBidi" w:cstheme="majorBidi"/>
          <w:sz w:val="22"/>
        </w:rPr>
        <w:t xml:space="preserve">to analyze </w:t>
      </w:r>
      <w:r w:rsidR="00FE5860" w:rsidRPr="0028578C">
        <w:rPr>
          <w:rFonts w:asciiTheme="majorBidi" w:hAnsiTheme="majorBidi" w:cstheme="majorBidi"/>
          <w:sz w:val="22"/>
        </w:rPr>
        <w:t xml:space="preserve">a </w:t>
      </w:r>
      <w:r w:rsidR="00EE2F82">
        <w:rPr>
          <w:rFonts w:asciiTheme="majorBidi" w:hAnsiTheme="majorBidi" w:cstheme="majorBidi"/>
          <w:sz w:val="22"/>
        </w:rPr>
        <w:t>large</w:t>
      </w:r>
      <w:r w:rsidR="000535F2" w:rsidRPr="0028578C">
        <w:rPr>
          <w:rFonts w:cs="Times New Roman"/>
          <w:sz w:val="22"/>
        </w:rPr>
        <w:t xml:space="preserve"> business’ commute </w:t>
      </w:r>
      <w:r w:rsidR="00FE5860" w:rsidRPr="0028578C">
        <w:rPr>
          <w:rFonts w:cs="Times New Roman"/>
          <w:sz w:val="22"/>
        </w:rPr>
        <w:t xml:space="preserve">network </w:t>
      </w:r>
      <w:r w:rsidR="00FF203D" w:rsidRPr="0028578C">
        <w:rPr>
          <w:rFonts w:cs="Times New Roman"/>
          <w:sz w:val="22"/>
        </w:rPr>
        <w:t xml:space="preserve">using integrated </w:t>
      </w:r>
      <w:r w:rsidR="001E7FF5">
        <w:rPr>
          <w:rFonts w:cs="Times New Roman"/>
          <w:sz w:val="22"/>
        </w:rPr>
        <w:t>transportation network model</w:t>
      </w:r>
      <w:r w:rsidR="00FF203D" w:rsidRPr="0028578C">
        <w:rPr>
          <w:rFonts w:cs="Times New Roman"/>
          <w:sz w:val="22"/>
        </w:rPr>
        <w:t xml:space="preserve"> and optimization model components</w:t>
      </w:r>
      <w:r w:rsidR="000535F2" w:rsidRPr="0028578C">
        <w:rPr>
          <w:rFonts w:cs="Times New Roman"/>
          <w:sz w:val="22"/>
        </w:rPr>
        <w:t>.</w:t>
      </w:r>
      <w:r w:rsidR="00404E9A">
        <w:rPr>
          <w:rFonts w:cs="Times New Roman"/>
          <w:sz w:val="22"/>
        </w:rPr>
        <w:t xml:space="preserve"> The existing capabilities of B</w:t>
      </w:r>
      <w:r w:rsidR="00404E9A" w:rsidRPr="006061BE">
        <w:rPr>
          <w:rFonts w:cs="Times New Roman"/>
          <w:sz w:val="22"/>
          <w:vertAlign w:val="superscript"/>
        </w:rPr>
        <w:t>+</w:t>
      </w:r>
      <w:r w:rsidR="00404E9A">
        <w:rPr>
          <w:rFonts w:cs="Times New Roman"/>
          <w:sz w:val="22"/>
        </w:rPr>
        <w:t>COS is limited to 40 commuters and the system will be expanded to optimize large commute networks</w:t>
      </w:r>
      <w:r w:rsidR="00D60D97">
        <w:rPr>
          <w:rFonts w:cs="Times New Roman"/>
          <w:sz w:val="22"/>
        </w:rPr>
        <w:t xml:space="preserve"> and businesses</w:t>
      </w:r>
      <w:r w:rsidR="00404E9A">
        <w:rPr>
          <w:rFonts w:cs="Times New Roman"/>
          <w:sz w:val="22"/>
        </w:rPr>
        <w:t xml:space="preserve">. </w:t>
      </w:r>
    </w:p>
    <w:p w14:paraId="6BAB2FF6" w14:textId="77777777" w:rsidR="0028578C" w:rsidRDefault="0028578C" w:rsidP="00404E9A">
      <w:pPr>
        <w:ind w:left="450" w:hanging="270"/>
        <w:jc w:val="both"/>
        <w:rPr>
          <w:rFonts w:cs="Times New Roman"/>
          <w:sz w:val="22"/>
        </w:rPr>
      </w:pPr>
    </w:p>
    <w:p w14:paraId="10888030" w14:textId="188C08A2" w:rsidR="006737AA" w:rsidRPr="0028578C" w:rsidRDefault="006737AA" w:rsidP="006061BE">
      <w:pPr>
        <w:ind w:left="450" w:hanging="270"/>
        <w:jc w:val="both"/>
        <w:rPr>
          <w:rFonts w:cs="Times New Roman"/>
          <w:sz w:val="22"/>
        </w:rPr>
      </w:pPr>
      <w:r w:rsidRPr="0028578C">
        <w:rPr>
          <w:rFonts w:cs="Times New Roman"/>
          <w:sz w:val="22"/>
        </w:rPr>
        <w:t xml:space="preserve">2. </w:t>
      </w:r>
      <w:r w:rsidR="00404E9A">
        <w:rPr>
          <w:rFonts w:cs="Times New Roman"/>
          <w:sz w:val="22"/>
        </w:rPr>
        <w:t xml:space="preserve"> </w:t>
      </w:r>
      <w:r w:rsidR="00056006" w:rsidRPr="0028578C">
        <w:rPr>
          <w:rFonts w:cs="Times New Roman"/>
          <w:sz w:val="22"/>
        </w:rPr>
        <w:t>D</w:t>
      </w:r>
      <w:r w:rsidR="00056006" w:rsidRPr="0028578C">
        <w:rPr>
          <w:rFonts w:asciiTheme="majorBidi" w:hAnsiTheme="majorBidi" w:cstheme="majorBidi"/>
          <w:sz w:val="22"/>
        </w:rPr>
        <w:t>emonstrate</w:t>
      </w:r>
      <w:r w:rsidR="00FF203D" w:rsidRPr="0028578C">
        <w:rPr>
          <w:rFonts w:asciiTheme="majorBidi" w:hAnsiTheme="majorBidi" w:cstheme="majorBidi"/>
          <w:sz w:val="22"/>
        </w:rPr>
        <w:t xml:space="preserve"> and validate</w:t>
      </w:r>
      <w:r w:rsidR="00056006" w:rsidRPr="0028578C">
        <w:rPr>
          <w:rFonts w:asciiTheme="majorBidi" w:hAnsiTheme="majorBidi" w:cstheme="majorBidi"/>
          <w:sz w:val="22"/>
        </w:rPr>
        <w:t xml:space="preserve"> the capabilities of B</w:t>
      </w:r>
      <w:r w:rsidR="000535F2" w:rsidRPr="006061BE">
        <w:rPr>
          <w:rFonts w:asciiTheme="majorBidi" w:hAnsiTheme="majorBidi" w:cstheme="majorBidi"/>
          <w:sz w:val="22"/>
          <w:vertAlign w:val="superscript"/>
        </w:rPr>
        <w:t>+</w:t>
      </w:r>
      <w:r w:rsidR="00FE5860" w:rsidRPr="0028578C">
        <w:rPr>
          <w:rFonts w:asciiTheme="majorBidi" w:hAnsiTheme="majorBidi" w:cstheme="majorBidi"/>
          <w:sz w:val="22"/>
        </w:rPr>
        <w:t>COS</w:t>
      </w:r>
      <w:r w:rsidR="00056006" w:rsidRPr="0028578C">
        <w:rPr>
          <w:rFonts w:asciiTheme="majorBidi" w:hAnsiTheme="majorBidi" w:cstheme="majorBidi"/>
          <w:sz w:val="22"/>
        </w:rPr>
        <w:t xml:space="preserve">. In </w:t>
      </w:r>
      <w:r w:rsidR="000535F2" w:rsidRPr="0028578C">
        <w:rPr>
          <w:rFonts w:asciiTheme="majorBidi" w:hAnsiTheme="majorBidi" w:cstheme="majorBidi"/>
          <w:sz w:val="22"/>
        </w:rPr>
        <w:t>particular</w:t>
      </w:r>
      <w:r w:rsidR="00CC7E33" w:rsidRPr="0028578C">
        <w:rPr>
          <w:rFonts w:asciiTheme="majorBidi" w:hAnsiTheme="majorBidi" w:cstheme="majorBidi"/>
          <w:sz w:val="22"/>
        </w:rPr>
        <w:t xml:space="preserve">, use </w:t>
      </w:r>
      <w:r w:rsidR="00FE5860" w:rsidRPr="0028578C">
        <w:rPr>
          <w:rFonts w:asciiTheme="majorBidi" w:hAnsiTheme="majorBidi" w:cstheme="majorBidi"/>
          <w:sz w:val="22"/>
        </w:rPr>
        <w:t xml:space="preserve">new </w:t>
      </w:r>
      <w:r w:rsidR="000535F2" w:rsidRPr="0028578C">
        <w:rPr>
          <w:rFonts w:asciiTheme="majorBidi" w:hAnsiTheme="majorBidi" w:cstheme="majorBidi"/>
          <w:sz w:val="22"/>
        </w:rPr>
        <w:t xml:space="preserve">data to extend and inform the system by integrating individualized preference and value data </w:t>
      </w:r>
      <w:r w:rsidR="00FE5860" w:rsidRPr="0028578C">
        <w:rPr>
          <w:rFonts w:asciiTheme="majorBidi" w:hAnsiTheme="majorBidi" w:cstheme="majorBidi"/>
          <w:sz w:val="22"/>
        </w:rPr>
        <w:t>for business commuters</w:t>
      </w:r>
      <w:r w:rsidR="00EE2F82">
        <w:rPr>
          <w:rFonts w:asciiTheme="majorBidi" w:hAnsiTheme="majorBidi" w:cstheme="majorBidi"/>
          <w:sz w:val="22"/>
        </w:rPr>
        <w:t xml:space="preserve"> in Denver</w:t>
      </w:r>
      <w:r w:rsidR="00FF203D" w:rsidRPr="0028578C">
        <w:rPr>
          <w:rFonts w:asciiTheme="majorBidi" w:hAnsiTheme="majorBidi" w:cstheme="majorBidi"/>
          <w:sz w:val="22"/>
        </w:rPr>
        <w:t>.</w:t>
      </w:r>
    </w:p>
    <w:p w14:paraId="73D74961" w14:textId="77777777" w:rsidR="0028578C" w:rsidRPr="0028578C" w:rsidRDefault="0028578C" w:rsidP="00ED2D4E">
      <w:pPr>
        <w:ind w:left="720"/>
        <w:jc w:val="both"/>
        <w:rPr>
          <w:rFonts w:asciiTheme="majorBidi" w:hAnsiTheme="majorBidi" w:cstheme="majorBidi"/>
          <w:sz w:val="22"/>
        </w:rPr>
      </w:pPr>
    </w:p>
    <w:p w14:paraId="1CE07603" w14:textId="75B17A8C" w:rsidR="00FE5860" w:rsidRPr="0028578C" w:rsidRDefault="00CC7E33" w:rsidP="006061BE">
      <w:pPr>
        <w:jc w:val="both"/>
        <w:rPr>
          <w:rFonts w:cs="Times New Roman"/>
          <w:sz w:val="22"/>
        </w:rPr>
      </w:pPr>
      <w:r w:rsidRPr="0028578C">
        <w:rPr>
          <w:rFonts w:cs="Times New Roman"/>
          <w:sz w:val="22"/>
        </w:rPr>
        <w:t>To date,</w:t>
      </w:r>
      <w:r w:rsidR="00EE2F82">
        <w:rPr>
          <w:rFonts w:cs="Times New Roman"/>
          <w:sz w:val="22"/>
        </w:rPr>
        <w:t xml:space="preserve"> as shown in Figure 2,</w:t>
      </w:r>
      <w:r w:rsidRPr="0028578C">
        <w:rPr>
          <w:rFonts w:cs="Times New Roman"/>
          <w:sz w:val="22"/>
        </w:rPr>
        <w:t xml:space="preserve"> </w:t>
      </w:r>
      <w:r w:rsidR="00EE2F82">
        <w:rPr>
          <w:rFonts w:cs="Times New Roman"/>
          <w:sz w:val="22"/>
        </w:rPr>
        <w:t>the team has performed a pilot case study</w:t>
      </w:r>
      <w:r w:rsidRPr="0028578C">
        <w:rPr>
          <w:rFonts w:cs="Times New Roman"/>
          <w:sz w:val="22"/>
        </w:rPr>
        <w:t xml:space="preserve"> </w:t>
      </w:r>
      <w:r w:rsidR="00FE5860" w:rsidRPr="0028578C">
        <w:rPr>
          <w:rFonts w:cs="Times New Roman"/>
          <w:sz w:val="22"/>
        </w:rPr>
        <w:t>that</w:t>
      </w:r>
      <w:r w:rsidR="0028578C" w:rsidRPr="0028578C">
        <w:rPr>
          <w:rFonts w:cs="Times New Roman"/>
          <w:sz w:val="22"/>
        </w:rPr>
        <w:t xml:space="preserve"> support</w:t>
      </w:r>
      <w:r w:rsidR="00EE2F82">
        <w:rPr>
          <w:rFonts w:cs="Times New Roman"/>
          <w:sz w:val="22"/>
        </w:rPr>
        <w:t>s</w:t>
      </w:r>
      <w:r w:rsidR="0028578C" w:rsidRPr="0028578C">
        <w:rPr>
          <w:rFonts w:cs="Times New Roman"/>
          <w:sz w:val="22"/>
        </w:rPr>
        <w:t xml:space="preserve"> </w:t>
      </w:r>
      <w:r w:rsidR="00EE2F82">
        <w:rPr>
          <w:rFonts w:cs="Times New Roman"/>
          <w:sz w:val="22"/>
        </w:rPr>
        <w:t xml:space="preserve">both research </w:t>
      </w:r>
      <w:r w:rsidR="0028578C" w:rsidRPr="0028578C">
        <w:rPr>
          <w:rFonts w:cs="Times New Roman"/>
          <w:sz w:val="22"/>
        </w:rPr>
        <w:t>objective</w:t>
      </w:r>
      <w:r w:rsidR="00EE2F82">
        <w:rPr>
          <w:rFonts w:cs="Times New Roman"/>
          <w:sz w:val="22"/>
        </w:rPr>
        <w:t>s</w:t>
      </w:r>
      <w:r w:rsidR="0028578C" w:rsidRPr="0028578C">
        <w:rPr>
          <w:rFonts w:cs="Times New Roman"/>
          <w:sz w:val="22"/>
        </w:rPr>
        <w:t xml:space="preserve">. </w:t>
      </w:r>
      <w:r w:rsidR="00C63F65">
        <w:rPr>
          <w:rFonts w:cs="Times New Roman"/>
          <w:sz w:val="22"/>
        </w:rPr>
        <w:t xml:space="preserve">The preliminary results validated the system performance in </w:t>
      </w:r>
      <w:r w:rsidR="00C63F65" w:rsidRPr="00C63F65">
        <w:rPr>
          <w:rFonts w:cs="Times New Roman"/>
          <w:sz w:val="22"/>
        </w:rPr>
        <w:t>aid</w:t>
      </w:r>
      <w:r w:rsidR="00C63F65">
        <w:rPr>
          <w:rFonts w:cs="Times New Roman"/>
          <w:sz w:val="22"/>
        </w:rPr>
        <w:t>ing</w:t>
      </w:r>
      <w:r w:rsidR="00C63F65" w:rsidRPr="00C63F65">
        <w:rPr>
          <w:rFonts w:cs="Times New Roman"/>
          <w:sz w:val="22"/>
        </w:rPr>
        <w:t xml:space="preserve"> decision-makers </w:t>
      </w:r>
      <w:r w:rsidR="00C63F65">
        <w:rPr>
          <w:rFonts w:cs="Times New Roman"/>
          <w:sz w:val="22"/>
        </w:rPr>
        <w:t>to identify</w:t>
      </w:r>
      <w:r w:rsidR="00C63F65" w:rsidRPr="00C63F65">
        <w:rPr>
          <w:rFonts w:cs="Times New Roman"/>
          <w:sz w:val="22"/>
        </w:rPr>
        <w:t xml:space="preserve"> the optimal selection of business’ commute alternatives that simultaneously minimizes negative environmental impacts and total commute time of a business commute while complying with commuter’s tolerance/flexibility, limited budgets for incentives,</w:t>
      </w:r>
      <w:r w:rsidR="00C63F65">
        <w:rPr>
          <w:rFonts w:cs="Times New Roman"/>
          <w:sz w:val="22"/>
        </w:rPr>
        <w:t xml:space="preserve"> and convenience. Such a system</w:t>
      </w:r>
      <w:r w:rsidR="00C63F65" w:rsidRPr="00C63F65">
        <w:rPr>
          <w:rFonts w:cs="Times New Roman"/>
          <w:sz w:val="22"/>
        </w:rPr>
        <w:t xml:space="preserve"> can support businesses seeking to minimize transportation-related emissions and commute time as well as improve local and regional air quality.</w:t>
      </w:r>
    </w:p>
    <w:p w14:paraId="503E3C78" w14:textId="3303BF14" w:rsidR="00FE5860" w:rsidRPr="0028578C" w:rsidRDefault="00FE5860" w:rsidP="00FE5860">
      <w:pPr>
        <w:pStyle w:val="BodyTextIndent"/>
        <w:keepNext/>
        <w:tabs>
          <w:tab w:val="left" w:pos="180"/>
        </w:tabs>
        <w:ind w:left="0" w:firstLine="0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12"/>
      </w:tblGrid>
      <w:tr w:rsidR="0028578C" w:rsidRPr="0028578C" w14:paraId="1BFB8E65" w14:textId="77777777" w:rsidTr="0028578C">
        <w:trPr>
          <w:trHeight w:val="170"/>
        </w:trPr>
        <w:tc>
          <w:tcPr>
            <w:tcW w:w="4675" w:type="dxa"/>
          </w:tcPr>
          <w:p w14:paraId="7A75FA58" w14:textId="0CD1D059" w:rsidR="0028578C" w:rsidRPr="0028578C" w:rsidRDefault="0028578C" w:rsidP="00FE5860">
            <w:pPr>
              <w:pStyle w:val="ListParagraph"/>
              <w:ind w:left="0"/>
              <w:jc w:val="center"/>
              <w:rPr>
                <w:sz w:val="22"/>
              </w:rPr>
            </w:pPr>
            <w:bookmarkStart w:id="1" w:name="_Ref438032704"/>
            <w:r w:rsidRPr="0028578C">
              <w:rPr>
                <w:noProof/>
                <w:sz w:val="22"/>
              </w:rPr>
              <w:drawing>
                <wp:inline distT="0" distB="0" distL="0" distR="0" wp14:anchorId="6832A4F8" wp14:editId="79EFB899">
                  <wp:extent cx="2981718" cy="14859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010" cy="149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B11FBF4" w14:textId="71BD579C" w:rsidR="0028578C" w:rsidRPr="0028578C" w:rsidRDefault="0028578C" w:rsidP="00FE5860">
            <w:pPr>
              <w:pStyle w:val="ListParagraph"/>
              <w:ind w:left="0"/>
              <w:jc w:val="center"/>
              <w:rPr>
                <w:sz w:val="22"/>
              </w:rPr>
            </w:pPr>
            <w:r w:rsidRPr="0028578C">
              <w:rPr>
                <w:noProof/>
                <w:sz w:val="22"/>
              </w:rPr>
              <w:drawing>
                <wp:inline distT="0" distB="0" distL="0" distR="0" wp14:anchorId="07D6E83F" wp14:editId="5A987401">
                  <wp:extent cx="3033833" cy="152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157" cy="154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29870" w14:textId="0F75BE05" w:rsidR="00FE5860" w:rsidRPr="00F9413F" w:rsidRDefault="00FE5860" w:rsidP="00FE5860">
      <w:pPr>
        <w:pStyle w:val="ListParagraph"/>
        <w:ind w:left="0"/>
        <w:jc w:val="center"/>
        <w:rPr>
          <w:sz w:val="22"/>
        </w:rPr>
      </w:pPr>
      <w:r w:rsidRPr="0028578C">
        <w:rPr>
          <w:sz w:val="22"/>
        </w:rPr>
        <w:t xml:space="preserve">Figure </w:t>
      </w:r>
      <w:bookmarkEnd w:id="1"/>
      <w:r w:rsidR="0028578C" w:rsidRPr="0028578C">
        <w:rPr>
          <w:sz w:val="22"/>
        </w:rPr>
        <w:t>2</w:t>
      </w:r>
      <w:r w:rsidRPr="0028578C">
        <w:rPr>
          <w:sz w:val="22"/>
        </w:rPr>
        <w:t>. Optimal Solutions for C</w:t>
      </w:r>
      <w:r w:rsidR="0028578C" w:rsidRPr="0028578C">
        <w:rPr>
          <w:sz w:val="22"/>
        </w:rPr>
        <w:t>ommuter’s Tolerance of 25m</w:t>
      </w:r>
      <w:r w:rsidRPr="0028578C">
        <w:rPr>
          <w:sz w:val="22"/>
        </w:rPr>
        <w:t>in</w:t>
      </w:r>
      <w:r w:rsidR="0028578C" w:rsidRPr="0028578C">
        <w:rPr>
          <w:sz w:val="22"/>
        </w:rPr>
        <w:t xml:space="preserve"> (</w:t>
      </w:r>
      <w:r w:rsidR="00BC422B">
        <w:rPr>
          <w:sz w:val="22"/>
        </w:rPr>
        <w:t>L</w:t>
      </w:r>
      <w:r w:rsidR="0028578C" w:rsidRPr="0028578C">
        <w:rPr>
          <w:sz w:val="22"/>
        </w:rPr>
        <w:t>)</w:t>
      </w:r>
      <w:r w:rsidRPr="0028578C">
        <w:rPr>
          <w:sz w:val="22"/>
        </w:rPr>
        <w:t xml:space="preserve"> and their Frequencies</w:t>
      </w:r>
      <w:r w:rsidR="0028578C" w:rsidRPr="0028578C">
        <w:rPr>
          <w:sz w:val="22"/>
        </w:rPr>
        <w:t xml:space="preserve"> (</w:t>
      </w:r>
      <w:r w:rsidR="00BC422B">
        <w:rPr>
          <w:sz w:val="22"/>
        </w:rPr>
        <w:t>R</w:t>
      </w:r>
      <w:r w:rsidR="0028578C">
        <w:rPr>
          <w:sz w:val="22"/>
        </w:rPr>
        <w:t>).</w:t>
      </w:r>
    </w:p>
    <w:p w14:paraId="6A1C06D0" w14:textId="77777777" w:rsidR="00FE5860" w:rsidRDefault="00FE5860" w:rsidP="00CC7E33">
      <w:pPr>
        <w:rPr>
          <w:rFonts w:cs="Times New Roman"/>
          <w:szCs w:val="24"/>
        </w:rPr>
      </w:pPr>
    </w:p>
    <w:p w14:paraId="1E2AA722" w14:textId="77777777" w:rsidR="001B7CF2" w:rsidRDefault="001B7CF2" w:rsidP="007A6340">
      <w:pPr>
        <w:rPr>
          <w:b/>
        </w:rPr>
      </w:pPr>
    </w:p>
    <w:p w14:paraId="655A7AF2" w14:textId="77777777" w:rsidR="001B7CF2" w:rsidRDefault="001B7CF2" w:rsidP="007A6340">
      <w:pPr>
        <w:rPr>
          <w:b/>
        </w:rPr>
      </w:pPr>
    </w:p>
    <w:p w14:paraId="53066B35" w14:textId="6A7516E7" w:rsidR="007A6340" w:rsidRDefault="00CC7E33" w:rsidP="007A6340">
      <w:pPr>
        <w:rPr>
          <w:b/>
        </w:rPr>
      </w:pPr>
      <w:r>
        <w:rPr>
          <w:b/>
        </w:rPr>
        <w:lastRenderedPageBreak/>
        <w:t>Research</w:t>
      </w:r>
      <w:r w:rsidR="00CF15E1">
        <w:rPr>
          <w:b/>
        </w:rPr>
        <w:t xml:space="preserve"> </w:t>
      </w:r>
      <w:r w:rsidR="009F68FD">
        <w:rPr>
          <w:b/>
        </w:rPr>
        <w:t>Methods</w:t>
      </w:r>
      <w:r w:rsidR="007A6340" w:rsidRPr="007A6340">
        <w:rPr>
          <w:b/>
        </w:rPr>
        <w:t>:</w:t>
      </w:r>
    </w:p>
    <w:p w14:paraId="77DCADAC" w14:textId="54D0C732" w:rsidR="00ED2D4E" w:rsidRPr="009F68FD" w:rsidRDefault="00ED2D4E" w:rsidP="00ED2D4E">
      <w:pPr>
        <w:tabs>
          <w:tab w:val="left" w:pos="360"/>
        </w:tabs>
        <w:jc w:val="both"/>
        <w:rPr>
          <w:rFonts w:cs="Times New Roman"/>
          <w:sz w:val="22"/>
        </w:rPr>
      </w:pPr>
      <w:r w:rsidRPr="00ED2D4E">
        <w:rPr>
          <w:sz w:val="22"/>
        </w:rPr>
        <w:t xml:space="preserve">B+COS </w:t>
      </w:r>
      <w:r>
        <w:rPr>
          <w:sz w:val="22"/>
        </w:rPr>
        <w:t xml:space="preserve">consists of a </w:t>
      </w:r>
      <w:r w:rsidR="001E7FF5">
        <w:rPr>
          <w:rFonts w:asciiTheme="majorBidi" w:hAnsiTheme="majorBidi" w:cstheme="majorBidi"/>
        </w:rPr>
        <w:t>transportation system</w:t>
      </w:r>
      <w:r w:rsidRPr="00CF6DB0">
        <w:rPr>
          <w:rFonts w:asciiTheme="majorBidi" w:hAnsiTheme="majorBidi" w:cstheme="majorBidi"/>
        </w:rPr>
        <w:t xml:space="preserve"> model and a multi-objective optimization model, as shown in Figure </w:t>
      </w:r>
      <w:r>
        <w:rPr>
          <w:rFonts w:asciiTheme="majorBidi" w:hAnsiTheme="majorBidi" w:cstheme="majorBidi"/>
        </w:rPr>
        <w:t>3</w:t>
      </w:r>
      <w:r w:rsidRPr="00CF6DB0">
        <w:rPr>
          <w:rFonts w:asciiTheme="majorBidi" w:hAnsiTheme="majorBidi" w:cstheme="majorBidi"/>
        </w:rPr>
        <w:t xml:space="preserve">. The </w:t>
      </w:r>
      <w:r w:rsidR="001E7FF5">
        <w:rPr>
          <w:rFonts w:asciiTheme="majorBidi" w:hAnsiTheme="majorBidi" w:cstheme="majorBidi"/>
        </w:rPr>
        <w:t>transportation system</w:t>
      </w:r>
      <w:r w:rsidRPr="00CF6DB0">
        <w:rPr>
          <w:rFonts w:asciiTheme="majorBidi" w:hAnsiTheme="majorBidi" w:cstheme="majorBidi"/>
        </w:rPr>
        <w:t xml:space="preserve"> model is developed to generate data regarding route and commute mode alternatives as well as corresponding GHG emissions and time. The outpu</w:t>
      </w:r>
      <w:r w:rsidR="001E7FF5">
        <w:rPr>
          <w:rFonts w:asciiTheme="majorBidi" w:hAnsiTheme="majorBidi" w:cstheme="majorBidi"/>
        </w:rPr>
        <w:t xml:space="preserve">t from this </w:t>
      </w:r>
      <w:r w:rsidRPr="00CF6DB0">
        <w:rPr>
          <w:rFonts w:asciiTheme="majorBidi" w:hAnsiTheme="majorBidi" w:cstheme="majorBidi"/>
        </w:rPr>
        <w:t xml:space="preserve">model is fed into the multi-objective optimization model where it identifies the optimal selection of business commute alternatives that generates optimal tradeoffs among the </w:t>
      </w:r>
      <w:r>
        <w:rPr>
          <w:rFonts w:asciiTheme="majorBidi" w:hAnsiTheme="majorBidi" w:cstheme="majorBidi"/>
        </w:rPr>
        <w:t>o</w:t>
      </w:r>
      <w:r w:rsidRPr="00CF6DB0">
        <w:rPr>
          <w:rFonts w:asciiTheme="majorBidi" w:hAnsiTheme="majorBidi" w:cstheme="majorBidi"/>
        </w:rPr>
        <w:t xml:space="preserve">ptimization objectives. </w:t>
      </w:r>
    </w:p>
    <w:p w14:paraId="6ED88B7D" w14:textId="378C455D" w:rsidR="009F68FD" w:rsidRDefault="009F68FD" w:rsidP="009F68FD">
      <w:pPr>
        <w:tabs>
          <w:tab w:val="left" w:pos="360"/>
        </w:tabs>
        <w:ind w:firstLine="720"/>
        <w:rPr>
          <w:rFonts w:eastAsia="Times New Roman" w:cs="Times New Roman"/>
          <w:color w:val="000000"/>
          <w:szCs w:val="20"/>
        </w:rPr>
      </w:pPr>
    </w:p>
    <w:p w14:paraId="0D809934" w14:textId="2317CCDF" w:rsidR="00FF203D" w:rsidRPr="00B65E51" w:rsidRDefault="003038C2" w:rsidP="00FF203D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FA6CB21" wp14:editId="35411686">
            <wp:extent cx="5224593" cy="23175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003" cy="2324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210D2" w14:textId="47D4E984" w:rsidR="00FF203D" w:rsidRPr="009F68FD" w:rsidRDefault="00FF203D" w:rsidP="009F68FD">
      <w:pPr>
        <w:spacing w:before="80"/>
        <w:jc w:val="center"/>
        <w:rPr>
          <w:sz w:val="22"/>
        </w:rPr>
      </w:pPr>
      <w:r w:rsidRPr="009F68FD">
        <w:rPr>
          <w:sz w:val="22"/>
        </w:rPr>
        <w:t>F</w:t>
      </w:r>
      <w:r w:rsidR="005B1C96">
        <w:rPr>
          <w:sz w:val="22"/>
        </w:rPr>
        <w:t>igure</w:t>
      </w:r>
      <w:r w:rsidRPr="009F68FD">
        <w:rPr>
          <w:sz w:val="22"/>
        </w:rPr>
        <w:t xml:space="preserve"> </w:t>
      </w:r>
      <w:r w:rsidR="009F68FD" w:rsidRPr="009F68FD">
        <w:rPr>
          <w:sz w:val="22"/>
        </w:rPr>
        <w:t xml:space="preserve">3. </w:t>
      </w:r>
      <w:r w:rsidRPr="009F68FD">
        <w:rPr>
          <w:sz w:val="22"/>
        </w:rPr>
        <w:t>Business+ Commute Optimization System</w:t>
      </w:r>
      <w:r w:rsidR="009F68FD">
        <w:rPr>
          <w:sz w:val="22"/>
        </w:rPr>
        <w:t xml:space="preserve"> Process Diagram</w:t>
      </w:r>
    </w:p>
    <w:p w14:paraId="301740E4" w14:textId="56606EFF" w:rsidR="009F68FD" w:rsidRDefault="00FF203D" w:rsidP="00FF203D">
      <w:pPr>
        <w:tabs>
          <w:tab w:val="left" w:pos="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2B455E5" w14:textId="77777777" w:rsidR="007A6340" w:rsidRDefault="007A6340" w:rsidP="007A6340">
      <w:pPr>
        <w:rPr>
          <w:b/>
        </w:rPr>
      </w:pPr>
      <w:r w:rsidRPr="007A6340">
        <w:rPr>
          <w:b/>
        </w:rPr>
        <w:t>Expected Outcomes:</w:t>
      </w:r>
    </w:p>
    <w:p w14:paraId="09EB21CB" w14:textId="5EA6DBE2" w:rsidR="00AC7376" w:rsidRPr="009973D4" w:rsidRDefault="00AC7376">
      <w:pPr>
        <w:jc w:val="both"/>
        <w:rPr>
          <w:rFonts w:cs="Times New Roman"/>
        </w:rPr>
      </w:pPr>
      <w:r w:rsidRPr="00AC7376">
        <w:rPr>
          <w:rFonts w:cs="Times New Roman"/>
        </w:rPr>
        <w:t>A primary outcome of the research will</w:t>
      </w:r>
      <w:r w:rsidR="00C63F65">
        <w:rPr>
          <w:rFonts w:cs="Times New Roman"/>
        </w:rPr>
        <w:t xml:space="preserve"> include expansion of the existing capabilities of the developed </w:t>
      </w:r>
      <w:r w:rsidRPr="00AC7376">
        <w:rPr>
          <w:rFonts w:cs="Times New Roman"/>
        </w:rPr>
        <w:t xml:space="preserve">system, Business+ Commute Optimization System (BCOS), to enable businesses reduce their commute footprints. </w:t>
      </w:r>
      <w:r>
        <w:rPr>
          <w:rFonts w:cs="Times New Roman"/>
        </w:rPr>
        <w:t>This system will a) identify</w:t>
      </w:r>
      <w:r w:rsidRPr="00AC7376">
        <w:rPr>
          <w:rFonts w:cs="Times New Roman"/>
        </w:rPr>
        <w:t xml:space="preserve"> the optimum employee commute plan and associated set of employee-specific personalized</w:t>
      </w:r>
      <w:r>
        <w:rPr>
          <w:rFonts w:cs="Times New Roman"/>
        </w:rPr>
        <w:t xml:space="preserve"> incentives, and b) quantify</w:t>
      </w:r>
      <w:r w:rsidRPr="00AC7376">
        <w:rPr>
          <w:rFonts w:cs="Times New Roman"/>
        </w:rPr>
        <w:t xml:space="preserve"> the resulting benefits, while taking into account individual employees</w:t>
      </w:r>
      <w:r w:rsidR="00690E1D">
        <w:rPr>
          <w:rFonts w:cs="Times New Roman"/>
        </w:rPr>
        <w:t>’</w:t>
      </w:r>
      <w:r w:rsidRPr="00AC7376">
        <w:rPr>
          <w:rFonts w:cs="Times New Roman"/>
        </w:rPr>
        <w:t xml:space="preserve"> travel limitations (e.g. desired departure times), as well as business budget constraints. </w:t>
      </w:r>
      <w:r>
        <w:rPr>
          <w:rFonts w:cs="Times New Roman"/>
        </w:rPr>
        <w:t>Findings are planned to lead to a</w:t>
      </w:r>
      <w:r w:rsidRPr="00281642">
        <w:rPr>
          <w:rFonts w:cs="Times New Roman"/>
        </w:rPr>
        <w:t xml:space="preserve"> series</w:t>
      </w:r>
      <w:r>
        <w:rPr>
          <w:rFonts w:cs="Times New Roman"/>
        </w:rPr>
        <w:t xml:space="preserve"> of publications that </w:t>
      </w:r>
      <w:r w:rsidRPr="00281642">
        <w:rPr>
          <w:rFonts w:cs="Times New Roman"/>
        </w:rPr>
        <w:t>measure and quantify business commute factors and identify individual-specific commute incentives</w:t>
      </w:r>
      <w:r>
        <w:rPr>
          <w:rFonts w:cs="Times New Roman"/>
        </w:rPr>
        <w:t xml:space="preserve">. </w:t>
      </w:r>
      <w:r w:rsidRPr="00B65E51">
        <w:rPr>
          <w:rFonts w:asciiTheme="majorBidi" w:hAnsiTheme="majorBidi" w:cstheme="majorBidi"/>
        </w:rPr>
        <w:t xml:space="preserve">Such </w:t>
      </w:r>
      <w:r>
        <w:rPr>
          <w:rFonts w:asciiTheme="majorBidi" w:hAnsiTheme="majorBidi" w:cstheme="majorBidi"/>
        </w:rPr>
        <w:t>results</w:t>
      </w:r>
      <w:r w:rsidRPr="00B65E5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will</w:t>
      </w:r>
      <w:r w:rsidRPr="00B65E51">
        <w:rPr>
          <w:rFonts w:asciiTheme="majorBidi" w:hAnsiTheme="majorBidi" w:cstheme="majorBidi"/>
        </w:rPr>
        <w:t xml:space="preserve"> prove critical for </w:t>
      </w:r>
      <w:r>
        <w:rPr>
          <w:rFonts w:asciiTheme="majorBidi" w:hAnsiTheme="majorBidi" w:cstheme="majorBidi"/>
        </w:rPr>
        <w:t xml:space="preserve">decision-makers </w:t>
      </w:r>
      <w:r w:rsidRPr="00B65E51">
        <w:rPr>
          <w:rFonts w:asciiTheme="majorBidi" w:hAnsiTheme="majorBidi" w:cstheme="majorBidi"/>
        </w:rPr>
        <w:t>seeking to minimize transportation-related emissions,</w:t>
      </w:r>
      <w:r>
        <w:rPr>
          <w:rFonts w:asciiTheme="majorBidi" w:hAnsiTheme="majorBidi" w:cstheme="majorBidi"/>
        </w:rPr>
        <w:t xml:space="preserve"> and</w:t>
      </w:r>
      <w:r w:rsidRPr="00B65E51">
        <w:rPr>
          <w:rFonts w:asciiTheme="majorBidi" w:hAnsiTheme="majorBidi" w:cstheme="majorBidi"/>
        </w:rPr>
        <w:t xml:space="preserve"> improve local and regional air quality.</w:t>
      </w:r>
    </w:p>
    <w:p w14:paraId="7857C72C" w14:textId="77777777" w:rsidR="00B6332E" w:rsidRDefault="00B6332E" w:rsidP="006A424E">
      <w:pPr>
        <w:ind w:firstLine="720"/>
      </w:pPr>
    </w:p>
    <w:p w14:paraId="5A80CECE" w14:textId="77777777" w:rsidR="007A6340" w:rsidRPr="007A6340" w:rsidRDefault="007A6340" w:rsidP="007A6340">
      <w:pPr>
        <w:rPr>
          <w:b/>
        </w:rPr>
      </w:pPr>
      <w:r w:rsidRPr="007A6340">
        <w:rPr>
          <w:b/>
        </w:rPr>
        <w:t>Relevance to Strategic Goals:</w:t>
      </w:r>
      <w:bookmarkStart w:id="2" w:name="_GoBack"/>
      <w:bookmarkEnd w:id="2"/>
    </w:p>
    <w:p w14:paraId="57F95627" w14:textId="77777777" w:rsidR="00CC5C60" w:rsidRDefault="00CC5C60" w:rsidP="00CC5C60">
      <w:pPr>
        <w:rPr>
          <w:color w:val="000000"/>
          <w:sz w:val="22"/>
        </w:rPr>
      </w:pPr>
      <w:r>
        <w:rPr>
          <w:color w:val="000000"/>
        </w:rPr>
        <w:t>Relevance to Strategic Goals: This study will address the “Environmental Sustainability” and “Livable Communities” strategic goals as it focuses on the issues related to 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reducing carbon emissions and (ii) promoting quality of life by increasing transportation choices.  </w:t>
      </w:r>
    </w:p>
    <w:p w14:paraId="52C3BB2C" w14:textId="77777777" w:rsidR="00FC5524" w:rsidRDefault="00FC5524" w:rsidP="007A6340"/>
    <w:p w14:paraId="39F05E47" w14:textId="77777777" w:rsidR="007A6340" w:rsidRPr="007A6340" w:rsidRDefault="007A6340" w:rsidP="007A6340">
      <w:pPr>
        <w:rPr>
          <w:b/>
        </w:rPr>
      </w:pPr>
      <w:r w:rsidRPr="007A6340">
        <w:rPr>
          <w:b/>
        </w:rPr>
        <w:t>Educational Benefits:</w:t>
      </w:r>
    </w:p>
    <w:p w14:paraId="555D94B8" w14:textId="12727B8C" w:rsidR="000535F2" w:rsidRDefault="000535F2">
      <w:pPr>
        <w:jc w:val="both"/>
        <w:rPr>
          <w:rFonts w:cs="Times New Roman"/>
        </w:rPr>
      </w:pPr>
      <w:r>
        <w:rPr>
          <w:rFonts w:cs="Times New Roman"/>
        </w:rPr>
        <w:t xml:space="preserve">To perform such research, we </w:t>
      </w:r>
      <w:r w:rsidR="00C63F65">
        <w:rPr>
          <w:rFonts w:cs="Times New Roman"/>
        </w:rPr>
        <w:t>identified</w:t>
      </w:r>
      <w:r>
        <w:rPr>
          <w:rFonts w:cs="Times New Roman"/>
        </w:rPr>
        <w:t xml:space="preserve"> a dynamic interdisciplinary, </w:t>
      </w:r>
      <w:r w:rsidR="00D3030B">
        <w:rPr>
          <w:rFonts w:cs="Times New Roman"/>
        </w:rPr>
        <w:t>multi</w:t>
      </w:r>
      <w:r>
        <w:rPr>
          <w:rFonts w:cs="Times New Roman"/>
        </w:rPr>
        <w:t xml:space="preserve">-university team including </w:t>
      </w:r>
      <w:r w:rsidR="00690E1D">
        <w:rPr>
          <w:rFonts w:cs="Times New Roman"/>
        </w:rPr>
        <w:t xml:space="preserve">MPC </w:t>
      </w:r>
      <w:r>
        <w:rPr>
          <w:rFonts w:cs="Times New Roman"/>
        </w:rPr>
        <w:t xml:space="preserve">faculty and student researchers from the disciplines of construction management, </w:t>
      </w:r>
      <w:r w:rsidR="009F68FD">
        <w:rPr>
          <w:rFonts w:cs="Times New Roman"/>
        </w:rPr>
        <w:t xml:space="preserve">and </w:t>
      </w:r>
      <w:r>
        <w:rPr>
          <w:rFonts w:cs="Times New Roman"/>
        </w:rPr>
        <w:t>construction</w:t>
      </w:r>
      <w:r w:rsidR="009F68FD">
        <w:rPr>
          <w:rFonts w:cs="Times New Roman"/>
        </w:rPr>
        <w:t xml:space="preserve">, </w:t>
      </w:r>
      <w:r>
        <w:rPr>
          <w:rFonts w:cs="Times New Roman"/>
        </w:rPr>
        <w:t>transportation</w:t>
      </w:r>
      <w:r w:rsidR="009F68FD">
        <w:rPr>
          <w:rFonts w:cs="Times New Roman"/>
        </w:rPr>
        <w:t xml:space="preserve"> and computer science</w:t>
      </w:r>
      <w:r>
        <w:rPr>
          <w:rFonts w:cs="Times New Roman"/>
        </w:rPr>
        <w:t xml:space="preserve"> engineering.  As such</w:t>
      </w:r>
      <w:r w:rsidR="009F68FD">
        <w:rPr>
          <w:rFonts w:cs="Times New Roman"/>
        </w:rPr>
        <w:t>,</w:t>
      </w:r>
      <w:r>
        <w:rPr>
          <w:rFonts w:cs="Times New Roman"/>
        </w:rPr>
        <w:t xml:space="preserve"> our team is highly collaborative, uniting faculty fro</w:t>
      </w:r>
      <w:r w:rsidR="009F68FD">
        <w:rPr>
          <w:rFonts w:cs="Times New Roman"/>
        </w:rPr>
        <w:t>m University of Colorado Denver</w:t>
      </w:r>
      <w:r>
        <w:rPr>
          <w:rFonts w:cs="Times New Roman"/>
        </w:rPr>
        <w:t xml:space="preserve"> and Colorado State University.</w:t>
      </w:r>
      <w:r w:rsidR="00EE453A">
        <w:rPr>
          <w:rFonts w:cs="Times New Roman"/>
        </w:rPr>
        <w:t xml:space="preserve">  Such a collaboration is unique and exemplifies MPC’s vision to “be a leader…</w:t>
      </w:r>
      <w:r w:rsidR="00FC5522">
        <w:rPr>
          <w:rFonts w:cs="Times New Roman"/>
        </w:rPr>
        <w:t xml:space="preserve"> in </w:t>
      </w:r>
      <w:r w:rsidR="00FC5522" w:rsidRPr="00FC5522">
        <w:rPr>
          <w:rFonts w:cs="Times New Roman"/>
        </w:rPr>
        <w:t xml:space="preserve">research, </w:t>
      </w:r>
      <w:r w:rsidR="00FC5522" w:rsidRPr="00FC5522">
        <w:rPr>
          <w:rFonts w:cs="Times New Roman"/>
        </w:rPr>
        <w:lastRenderedPageBreak/>
        <w:t>interdisciplinary education, workforce development, and technology transfer</w:t>
      </w:r>
      <w:r w:rsidR="00FC5522" w:rsidRPr="00FC5522">
        <w:t xml:space="preserve"> </w:t>
      </w:r>
      <w:r w:rsidR="00FC5522" w:rsidRPr="00FC5522">
        <w:rPr>
          <w:rFonts w:cs="Times New Roman"/>
        </w:rPr>
        <w:t>while serving the unique and critical needs of the Mountain-Plains Region</w:t>
      </w:r>
      <w:r w:rsidR="00FC5522">
        <w:rPr>
          <w:rFonts w:cs="Times New Roman"/>
        </w:rPr>
        <w:t>.”</w:t>
      </w:r>
    </w:p>
    <w:p w14:paraId="021F4943" w14:textId="77777777" w:rsidR="00760ADB" w:rsidRDefault="00760ADB" w:rsidP="007A6340">
      <w:pPr>
        <w:rPr>
          <w:b/>
        </w:rPr>
      </w:pPr>
    </w:p>
    <w:p w14:paraId="054A50D5" w14:textId="77777777" w:rsidR="007A6340" w:rsidRPr="007A6340" w:rsidRDefault="007A6340" w:rsidP="007A6340">
      <w:pPr>
        <w:rPr>
          <w:b/>
        </w:rPr>
      </w:pPr>
      <w:r w:rsidRPr="007A6340">
        <w:rPr>
          <w:b/>
        </w:rPr>
        <w:t>Work Plan:</w:t>
      </w:r>
    </w:p>
    <w:p w14:paraId="500AEE9D" w14:textId="77777777" w:rsidR="009F68FD" w:rsidRDefault="009F68FD" w:rsidP="009F68FD">
      <w:pPr>
        <w:tabs>
          <w:tab w:val="left" w:pos="360"/>
        </w:tabs>
        <w:rPr>
          <w:rFonts w:cs="Times New Roman"/>
          <w:sz w:val="22"/>
        </w:rPr>
      </w:pPr>
    </w:p>
    <w:p w14:paraId="5DB5F598" w14:textId="511FEF0C" w:rsidR="009F68FD" w:rsidRDefault="009F68FD" w:rsidP="009F68FD">
      <w:pPr>
        <w:tabs>
          <w:tab w:val="left" w:pos="360"/>
        </w:tabs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following research tasks will be implemented </w:t>
      </w:r>
      <w:r w:rsidR="00ED2D4E">
        <w:rPr>
          <w:rFonts w:cs="Times New Roman"/>
          <w:sz w:val="22"/>
        </w:rPr>
        <w:t>in</w:t>
      </w:r>
      <w:r>
        <w:rPr>
          <w:rFonts w:cs="Times New Roman"/>
          <w:sz w:val="22"/>
        </w:rPr>
        <w:t xml:space="preserve"> support </w:t>
      </w:r>
      <w:r w:rsidR="00ED2D4E">
        <w:rPr>
          <w:rFonts w:cs="Times New Roman"/>
          <w:sz w:val="22"/>
        </w:rPr>
        <w:t xml:space="preserve">of </w:t>
      </w:r>
      <w:r>
        <w:rPr>
          <w:rFonts w:cs="Times New Roman"/>
          <w:sz w:val="22"/>
        </w:rPr>
        <w:t>the proposed research.</w:t>
      </w:r>
    </w:p>
    <w:p w14:paraId="4E70F00D" w14:textId="77777777" w:rsidR="009F68FD" w:rsidRDefault="009F68FD" w:rsidP="009F68FD">
      <w:pPr>
        <w:tabs>
          <w:tab w:val="left" w:pos="360"/>
        </w:tabs>
        <w:jc w:val="both"/>
        <w:rPr>
          <w:rFonts w:cs="Times New Roman"/>
          <w:sz w:val="22"/>
        </w:rPr>
      </w:pPr>
    </w:p>
    <w:p w14:paraId="7EC6B0AB" w14:textId="4CFA53E5" w:rsidR="009F68FD" w:rsidRPr="009F68FD" w:rsidRDefault="005B1C96" w:rsidP="009F68FD">
      <w:pPr>
        <w:tabs>
          <w:tab w:val="left" w:pos="360"/>
        </w:tabs>
        <w:jc w:val="both"/>
        <w:rPr>
          <w:bCs/>
          <w:sz w:val="22"/>
        </w:rPr>
      </w:pPr>
      <w:r>
        <w:rPr>
          <w:rFonts w:cs="Times New Roman"/>
          <w:b/>
          <w:sz w:val="22"/>
        </w:rPr>
        <w:t>Task</w:t>
      </w:r>
      <w:r w:rsidR="009F68FD" w:rsidRPr="00ED2D4E">
        <w:rPr>
          <w:rFonts w:cs="Times New Roman"/>
          <w:b/>
          <w:sz w:val="22"/>
        </w:rPr>
        <w:t xml:space="preserve"> 1:</w:t>
      </w:r>
      <w:r w:rsidR="009F68FD" w:rsidRPr="009F68FD">
        <w:rPr>
          <w:rFonts w:cs="Times New Roman"/>
          <w:sz w:val="22"/>
        </w:rPr>
        <w:t xml:space="preserve"> </w:t>
      </w:r>
      <w:r w:rsidR="009F68FD" w:rsidRPr="009F68FD">
        <w:rPr>
          <w:sz w:val="22"/>
        </w:rPr>
        <w:t xml:space="preserve">Conduct literature review of latest research studies on </w:t>
      </w:r>
      <w:proofErr w:type="spellStart"/>
      <w:r w:rsidR="009F68FD" w:rsidRPr="009F68FD">
        <w:rPr>
          <w:sz w:val="22"/>
        </w:rPr>
        <w:t>i</w:t>
      </w:r>
      <w:proofErr w:type="spellEnd"/>
      <w:r w:rsidR="009F68FD" w:rsidRPr="009F68FD">
        <w:rPr>
          <w:sz w:val="22"/>
        </w:rPr>
        <w:t>) existing tools</w:t>
      </w:r>
      <w:r w:rsidR="009F68FD" w:rsidRPr="009F68FD">
        <w:rPr>
          <w:bCs/>
          <w:sz w:val="22"/>
        </w:rPr>
        <w:t xml:space="preserve"> for quantifying vehicle miles traveled and GHG and air pollution emissions of commuting alternatives, and ii) models for minimizing GHG and air pollution emissions of business commut</w:t>
      </w:r>
      <w:r w:rsidR="00904C5B">
        <w:rPr>
          <w:bCs/>
          <w:sz w:val="22"/>
        </w:rPr>
        <w:t>e</w:t>
      </w:r>
      <w:r w:rsidR="009F68FD" w:rsidRPr="009F68FD">
        <w:rPr>
          <w:bCs/>
          <w:sz w:val="22"/>
        </w:rPr>
        <w:t xml:space="preserve"> systems.</w:t>
      </w:r>
    </w:p>
    <w:p w14:paraId="27748709" w14:textId="77777777" w:rsidR="009F68FD" w:rsidRPr="009F68FD" w:rsidRDefault="009F68FD" w:rsidP="009F68FD">
      <w:pPr>
        <w:tabs>
          <w:tab w:val="left" w:pos="360"/>
        </w:tabs>
        <w:jc w:val="both"/>
        <w:rPr>
          <w:rFonts w:cs="Times New Roman"/>
          <w:sz w:val="22"/>
        </w:rPr>
      </w:pPr>
    </w:p>
    <w:p w14:paraId="3C6D21F0" w14:textId="0F4227EC" w:rsidR="009F68FD" w:rsidRPr="009F68FD" w:rsidRDefault="005B1C96" w:rsidP="009F68FD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  <w:r>
        <w:rPr>
          <w:rFonts w:cs="Times New Roman"/>
          <w:b/>
          <w:sz w:val="22"/>
        </w:rPr>
        <w:t>Task</w:t>
      </w:r>
      <w:r w:rsidR="009F68FD" w:rsidRPr="00ED2D4E">
        <w:rPr>
          <w:rFonts w:cs="Times New Roman"/>
          <w:b/>
          <w:sz w:val="22"/>
        </w:rPr>
        <w:t xml:space="preserve"> 2:</w:t>
      </w:r>
      <w:r w:rsidR="009F68FD" w:rsidRPr="009F68FD">
        <w:rPr>
          <w:rFonts w:cs="Times New Roman"/>
          <w:sz w:val="22"/>
        </w:rPr>
        <w:t xml:space="preserve">  </w:t>
      </w:r>
      <w:r w:rsidR="009F68FD" w:rsidRPr="009F68FD">
        <w:rPr>
          <w:rFonts w:asciiTheme="majorBidi" w:hAnsiTheme="majorBidi" w:cstheme="majorBidi"/>
          <w:sz w:val="22"/>
        </w:rPr>
        <w:t>Collect commute information based on the selected Denver, Colorado business</w:t>
      </w:r>
      <w:r w:rsidR="009F68FD">
        <w:rPr>
          <w:rFonts w:asciiTheme="majorBidi" w:hAnsiTheme="majorBidi" w:cstheme="majorBidi"/>
          <w:sz w:val="22"/>
        </w:rPr>
        <w:t xml:space="preserve"> case study</w:t>
      </w:r>
      <w:r w:rsidR="009F68FD" w:rsidRPr="009F68FD">
        <w:rPr>
          <w:rFonts w:asciiTheme="majorBidi" w:hAnsiTheme="majorBidi" w:cstheme="majorBidi"/>
          <w:sz w:val="22"/>
        </w:rPr>
        <w:t xml:space="preserve"> involving individuals’ commute origins and departure times, durations and modes of transportation, and destination location and arrival times, to serve as the basis of the optimization system.</w:t>
      </w:r>
      <w:r w:rsidR="009F68FD" w:rsidRPr="009F68FD">
        <w:rPr>
          <w:rFonts w:asciiTheme="majorBidi" w:hAnsiTheme="majorBidi" w:cstheme="majorBidi"/>
          <w:sz w:val="22"/>
        </w:rPr>
        <w:tab/>
      </w:r>
    </w:p>
    <w:p w14:paraId="41BBBA78" w14:textId="77777777" w:rsidR="009F68FD" w:rsidRPr="009F68FD" w:rsidRDefault="009F68FD" w:rsidP="009F68FD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</w:p>
    <w:p w14:paraId="59ED75F8" w14:textId="75C3EE10" w:rsidR="009F68FD" w:rsidRPr="009F68FD" w:rsidRDefault="005B1C96" w:rsidP="009F68FD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  <w:r>
        <w:rPr>
          <w:rFonts w:cs="Times New Roman"/>
          <w:b/>
          <w:sz w:val="22"/>
        </w:rPr>
        <w:t>Task</w:t>
      </w:r>
      <w:r w:rsidR="009F68FD" w:rsidRPr="00ED2D4E">
        <w:rPr>
          <w:rFonts w:cs="Times New Roman"/>
          <w:b/>
          <w:sz w:val="22"/>
        </w:rPr>
        <w:t xml:space="preserve"> 3: </w:t>
      </w:r>
      <w:r w:rsidR="00EE2F82">
        <w:rPr>
          <w:rFonts w:asciiTheme="majorBidi" w:hAnsiTheme="majorBidi" w:cstheme="majorBidi"/>
          <w:sz w:val="22"/>
        </w:rPr>
        <w:t xml:space="preserve">  </w:t>
      </w:r>
      <w:r w:rsidR="00A97D56">
        <w:rPr>
          <w:rFonts w:asciiTheme="majorBidi" w:hAnsiTheme="majorBidi" w:cstheme="majorBidi"/>
          <w:sz w:val="22"/>
        </w:rPr>
        <w:t xml:space="preserve">Expand B+COS capabilities to analyze large commute networks. </w:t>
      </w:r>
      <w:r w:rsidR="00833CCB">
        <w:rPr>
          <w:rFonts w:asciiTheme="majorBidi" w:hAnsiTheme="majorBidi" w:cstheme="majorBidi"/>
          <w:sz w:val="22"/>
        </w:rPr>
        <w:t>Analyze the transportation system defined by the</w:t>
      </w:r>
      <w:r w:rsidR="009F68FD" w:rsidRPr="009F68FD">
        <w:rPr>
          <w:rFonts w:asciiTheme="majorBidi" w:hAnsiTheme="majorBidi" w:cstheme="majorBidi"/>
          <w:sz w:val="22"/>
        </w:rPr>
        <w:t xml:space="preserve"> business</w:t>
      </w:r>
      <w:r w:rsidR="009F68FD">
        <w:rPr>
          <w:rFonts w:asciiTheme="majorBidi" w:hAnsiTheme="majorBidi" w:cstheme="majorBidi"/>
          <w:sz w:val="22"/>
        </w:rPr>
        <w:t xml:space="preserve"> case study’s</w:t>
      </w:r>
      <w:r w:rsidR="009F68FD" w:rsidRPr="009F68FD">
        <w:rPr>
          <w:rFonts w:asciiTheme="majorBidi" w:hAnsiTheme="majorBidi" w:cstheme="majorBidi"/>
          <w:sz w:val="22"/>
        </w:rPr>
        <w:t xml:space="preserve"> real-world commuter data</w:t>
      </w:r>
      <w:r w:rsidR="00833CCB">
        <w:rPr>
          <w:rFonts w:asciiTheme="majorBidi" w:hAnsiTheme="majorBidi" w:cstheme="majorBidi"/>
          <w:sz w:val="22"/>
        </w:rPr>
        <w:t xml:space="preserve"> </w:t>
      </w:r>
      <w:r w:rsidR="009F68FD" w:rsidRPr="009F68FD">
        <w:rPr>
          <w:rFonts w:asciiTheme="majorBidi" w:hAnsiTheme="majorBidi" w:cstheme="majorBidi"/>
          <w:sz w:val="22"/>
        </w:rPr>
        <w:t xml:space="preserve"> to generate data regarding route and commute mode alternatives as well as corresponding GHG emissions.</w:t>
      </w:r>
    </w:p>
    <w:p w14:paraId="05D385E9" w14:textId="77777777" w:rsidR="009F68FD" w:rsidRPr="009F68FD" w:rsidRDefault="009F68FD" w:rsidP="009F68FD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</w:p>
    <w:p w14:paraId="1EC4F4D1" w14:textId="538E7762" w:rsidR="009F68FD" w:rsidRPr="009F68FD" w:rsidRDefault="005B1C96" w:rsidP="009F68FD">
      <w:pPr>
        <w:tabs>
          <w:tab w:val="left" w:pos="360"/>
        </w:tabs>
        <w:jc w:val="both"/>
        <w:rPr>
          <w:rFonts w:eastAsia="Times New Roman" w:cs="Times New Roman"/>
          <w:color w:val="000000"/>
          <w:sz w:val="22"/>
        </w:rPr>
      </w:pPr>
      <w:r>
        <w:rPr>
          <w:rFonts w:asciiTheme="majorBidi" w:hAnsiTheme="majorBidi" w:cstheme="majorBidi"/>
          <w:b/>
          <w:sz w:val="22"/>
        </w:rPr>
        <w:t>Task</w:t>
      </w:r>
      <w:r w:rsidR="009F68FD" w:rsidRPr="00ED2D4E">
        <w:rPr>
          <w:rFonts w:asciiTheme="majorBidi" w:hAnsiTheme="majorBidi" w:cstheme="majorBidi"/>
          <w:b/>
          <w:sz w:val="22"/>
        </w:rPr>
        <w:t xml:space="preserve"> 4: </w:t>
      </w:r>
      <w:r w:rsidR="009F68FD" w:rsidRPr="009F68FD">
        <w:rPr>
          <w:rFonts w:asciiTheme="majorBidi" w:hAnsiTheme="majorBidi" w:cstheme="majorBidi"/>
          <w:sz w:val="22"/>
        </w:rPr>
        <w:t xml:space="preserve"> Feed </w:t>
      </w:r>
      <w:r w:rsidR="00917F92">
        <w:rPr>
          <w:rFonts w:asciiTheme="majorBidi" w:hAnsiTheme="majorBidi" w:cstheme="majorBidi"/>
          <w:sz w:val="22"/>
        </w:rPr>
        <w:t xml:space="preserve">transportation </w:t>
      </w:r>
      <w:r w:rsidR="009F68FD" w:rsidRPr="009F68FD">
        <w:rPr>
          <w:rFonts w:asciiTheme="majorBidi" w:hAnsiTheme="majorBidi" w:cstheme="majorBidi"/>
          <w:sz w:val="22"/>
        </w:rPr>
        <w:t xml:space="preserve">network outputs into an optimization model to measure and quantify business commute factors and identify individual-specific commute incentives. </w:t>
      </w:r>
    </w:p>
    <w:p w14:paraId="04F0C01C" w14:textId="77777777" w:rsidR="009F68FD" w:rsidRPr="009F68FD" w:rsidRDefault="009F68FD" w:rsidP="009F68FD">
      <w:pPr>
        <w:tabs>
          <w:tab w:val="left" w:pos="360"/>
        </w:tabs>
        <w:jc w:val="both"/>
        <w:rPr>
          <w:rFonts w:eastAsia="Times New Roman" w:cs="Times New Roman"/>
          <w:color w:val="000000"/>
          <w:sz w:val="22"/>
        </w:rPr>
      </w:pPr>
    </w:p>
    <w:p w14:paraId="4CD5C085" w14:textId="31AE46B7" w:rsidR="007B6829" w:rsidRDefault="005B1C96" w:rsidP="00ED2D4E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b/>
          <w:sz w:val="22"/>
        </w:rPr>
        <w:t>Task</w:t>
      </w:r>
      <w:r w:rsidR="009F68FD" w:rsidRPr="00ED2D4E">
        <w:rPr>
          <w:rFonts w:asciiTheme="majorBidi" w:hAnsiTheme="majorBidi" w:cstheme="majorBidi"/>
          <w:b/>
          <w:sz w:val="22"/>
        </w:rPr>
        <w:t xml:space="preserve"> 5:</w:t>
      </w:r>
      <w:r w:rsidR="009F68FD" w:rsidRPr="009F68FD">
        <w:rPr>
          <w:rFonts w:asciiTheme="majorBidi" w:hAnsiTheme="majorBidi" w:cstheme="majorBidi"/>
          <w:sz w:val="22"/>
        </w:rPr>
        <w:t xml:space="preserve">  Analyze the performance of B+COS in identifying tradeoff solutions based on </w:t>
      </w:r>
      <w:r w:rsidR="009F68FD">
        <w:rPr>
          <w:rFonts w:asciiTheme="majorBidi" w:hAnsiTheme="majorBidi" w:cstheme="majorBidi"/>
          <w:sz w:val="22"/>
        </w:rPr>
        <w:t>business</w:t>
      </w:r>
      <w:r w:rsidR="009F68FD" w:rsidRPr="009F68FD">
        <w:rPr>
          <w:rFonts w:asciiTheme="majorBidi" w:hAnsiTheme="majorBidi" w:cstheme="majorBidi"/>
          <w:sz w:val="22"/>
        </w:rPr>
        <w:t xml:space="preserve"> case study</w:t>
      </w:r>
      <w:r w:rsidR="009F68FD">
        <w:rPr>
          <w:rFonts w:asciiTheme="majorBidi" w:hAnsiTheme="majorBidi" w:cstheme="majorBidi"/>
          <w:sz w:val="22"/>
        </w:rPr>
        <w:t>’s</w:t>
      </w:r>
      <w:r w:rsidR="009F68FD" w:rsidRPr="009F68FD">
        <w:rPr>
          <w:rFonts w:asciiTheme="majorBidi" w:hAnsiTheme="majorBidi" w:cstheme="majorBidi"/>
          <w:sz w:val="22"/>
        </w:rPr>
        <w:t xml:space="preserve"> findings. In addition, </w:t>
      </w:r>
      <w:r w:rsidR="009F68FD">
        <w:rPr>
          <w:rFonts w:asciiTheme="majorBidi" w:hAnsiTheme="majorBidi" w:cstheme="majorBidi"/>
          <w:sz w:val="22"/>
        </w:rPr>
        <w:t>case study results</w:t>
      </w:r>
      <w:r w:rsidR="009F68FD" w:rsidRPr="009F68FD">
        <w:rPr>
          <w:rFonts w:asciiTheme="majorBidi" w:hAnsiTheme="majorBidi" w:cstheme="majorBidi"/>
          <w:sz w:val="22"/>
        </w:rPr>
        <w:t xml:space="preserve"> will be analyzed</w:t>
      </w:r>
      <w:r w:rsidR="007B6DE6">
        <w:rPr>
          <w:rFonts w:asciiTheme="majorBidi" w:hAnsiTheme="majorBidi" w:cstheme="majorBidi"/>
          <w:sz w:val="22"/>
        </w:rPr>
        <w:t xml:space="preserve"> for statistical significance</w:t>
      </w:r>
      <w:r w:rsidR="009F68FD" w:rsidRPr="009F68FD">
        <w:rPr>
          <w:rFonts w:asciiTheme="majorBidi" w:hAnsiTheme="majorBidi" w:cstheme="majorBidi"/>
          <w:sz w:val="22"/>
        </w:rPr>
        <w:t xml:space="preserve"> to identify the </w:t>
      </w:r>
      <w:r w:rsidR="009F68FD">
        <w:rPr>
          <w:rFonts w:asciiTheme="majorBidi" w:hAnsiTheme="majorBidi" w:cstheme="majorBidi"/>
          <w:sz w:val="22"/>
        </w:rPr>
        <w:t xml:space="preserve">potential </w:t>
      </w:r>
      <w:r w:rsidR="009F68FD" w:rsidRPr="009F68FD">
        <w:rPr>
          <w:rFonts w:asciiTheme="majorBidi" w:hAnsiTheme="majorBidi" w:cstheme="majorBidi"/>
          <w:sz w:val="22"/>
        </w:rPr>
        <w:t>impact of implementing the system on various other businesses.</w:t>
      </w:r>
    </w:p>
    <w:p w14:paraId="149B3680" w14:textId="77777777" w:rsidR="00ED2D4E" w:rsidRDefault="00ED2D4E" w:rsidP="00ED2D4E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</w:p>
    <w:p w14:paraId="3B671A1F" w14:textId="4FB5F3D2" w:rsidR="00ED2D4E" w:rsidRDefault="005B1C96" w:rsidP="00ED2D4E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b/>
          <w:sz w:val="22"/>
        </w:rPr>
        <w:t>Task</w:t>
      </w:r>
      <w:r w:rsidR="00ED2D4E" w:rsidRPr="00ED2D4E">
        <w:rPr>
          <w:rFonts w:asciiTheme="majorBidi" w:hAnsiTheme="majorBidi" w:cstheme="majorBidi"/>
          <w:b/>
          <w:sz w:val="22"/>
        </w:rPr>
        <w:t xml:space="preserve"> </w:t>
      </w:r>
      <w:r>
        <w:rPr>
          <w:rFonts w:asciiTheme="majorBidi" w:hAnsiTheme="majorBidi" w:cstheme="majorBidi"/>
          <w:b/>
          <w:sz w:val="22"/>
        </w:rPr>
        <w:t>6</w:t>
      </w:r>
      <w:r w:rsidR="00ED2D4E" w:rsidRPr="00ED2D4E">
        <w:rPr>
          <w:rFonts w:asciiTheme="majorBidi" w:hAnsiTheme="majorBidi" w:cstheme="majorBidi"/>
          <w:b/>
          <w:sz w:val="22"/>
        </w:rPr>
        <w:t>:</w:t>
      </w:r>
      <w:r w:rsidR="00ED2D4E" w:rsidRPr="009F68FD">
        <w:rPr>
          <w:rFonts w:asciiTheme="majorBidi" w:hAnsiTheme="majorBidi" w:cstheme="majorBidi"/>
          <w:sz w:val="22"/>
        </w:rPr>
        <w:t xml:space="preserve">  </w:t>
      </w:r>
      <w:r>
        <w:rPr>
          <w:sz w:val="22"/>
        </w:rPr>
        <w:t>Prepare</w:t>
      </w:r>
      <w:r w:rsidRPr="00F9413F">
        <w:rPr>
          <w:sz w:val="22"/>
        </w:rPr>
        <w:t xml:space="preserve"> final report of the project that summarizes all </w:t>
      </w:r>
      <w:r>
        <w:rPr>
          <w:sz w:val="22"/>
        </w:rPr>
        <w:t>research findings and project outcomes</w:t>
      </w:r>
      <w:r w:rsidRPr="00F9413F">
        <w:rPr>
          <w:sz w:val="22"/>
        </w:rPr>
        <w:t>.</w:t>
      </w:r>
    </w:p>
    <w:p w14:paraId="427D8DBF" w14:textId="77777777" w:rsidR="00ED2D4E" w:rsidRDefault="00ED2D4E" w:rsidP="00ED2D4E">
      <w:pPr>
        <w:tabs>
          <w:tab w:val="left" w:pos="360"/>
        </w:tabs>
        <w:jc w:val="both"/>
        <w:rPr>
          <w:rFonts w:asciiTheme="majorBidi" w:hAnsiTheme="majorBidi" w:cstheme="majorBidi"/>
          <w:sz w:val="22"/>
        </w:rPr>
      </w:pPr>
    </w:p>
    <w:p w14:paraId="21869136" w14:textId="77777777" w:rsidR="00ED2D4E" w:rsidRDefault="00ED2D4E" w:rsidP="00ED2D4E">
      <w:pPr>
        <w:tabs>
          <w:tab w:val="left" w:pos="360"/>
        </w:tabs>
        <w:jc w:val="both"/>
        <w:rPr>
          <w:rFonts w:eastAsia="Times New Roman" w:cs="Times New Roman"/>
          <w:color w:val="000000"/>
          <w:szCs w:val="24"/>
        </w:rPr>
      </w:pPr>
    </w:p>
    <w:p w14:paraId="3F4783EC" w14:textId="77777777" w:rsidR="007B6829" w:rsidRDefault="007B6829" w:rsidP="007A6340">
      <w:pPr>
        <w:rPr>
          <w:rFonts w:eastAsia="Times New Roman" w:cs="Times New Roman"/>
          <w:color w:val="000000"/>
          <w:szCs w:val="24"/>
        </w:rPr>
      </w:pPr>
      <w:r w:rsidRPr="00760ADB">
        <w:rPr>
          <w:rFonts w:eastAsia="Times New Roman" w:cs="Times New Roman"/>
          <w:b/>
          <w:color w:val="000000"/>
          <w:szCs w:val="24"/>
        </w:rPr>
        <w:t>Time Line</w:t>
      </w:r>
      <w:r>
        <w:rPr>
          <w:rFonts w:eastAsia="Times New Roman" w:cs="Times New Roman"/>
          <w:color w:val="000000"/>
          <w:szCs w:val="24"/>
        </w:rPr>
        <w:t>:</w:t>
      </w:r>
    </w:p>
    <w:p w14:paraId="11F3C2AE" w14:textId="261A8F85" w:rsidR="005B1C96" w:rsidRPr="005B1C96" w:rsidRDefault="005B1C96" w:rsidP="005B1C96">
      <w:pPr>
        <w:spacing w:before="80"/>
        <w:rPr>
          <w:sz w:val="22"/>
        </w:rPr>
      </w:pPr>
      <w:r>
        <w:rPr>
          <w:sz w:val="22"/>
        </w:rPr>
        <w:t>Table 1</w:t>
      </w:r>
      <w:r w:rsidRPr="009F68FD">
        <w:rPr>
          <w:sz w:val="22"/>
        </w:rPr>
        <w:t xml:space="preserve">. </w:t>
      </w:r>
      <w:r>
        <w:rPr>
          <w:sz w:val="22"/>
        </w:rPr>
        <w:t>Project Schedule and Roles and Responsibilities</w:t>
      </w:r>
    </w:p>
    <w:p w14:paraId="7D5527CC" w14:textId="0AF9DE53" w:rsidR="005B1C96" w:rsidRDefault="003038C2" w:rsidP="007A6340">
      <w:pPr>
        <w:rPr>
          <w:i/>
        </w:rPr>
      </w:pPr>
      <w:r w:rsidRPr="003038C2">
        <w:rPr>
          <w:noProof/>
        </w:rPr>
        <w:drawing>
          <wp:inline distT="0" distB="0" distL="0" distR="0" wp14:anchorId="1CEED6AB" wp14:editId="274CDAB2">
            <wp:extent cx="5943600" cy="19546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30D64" w14:textId="77777777" w:rsidR="00D0539F" w:rsidRDefault="00D0539F" w:rsidP="007A6340">
      <w:pPr>
        <w:rPr>
          <w:b/>
        </w:rPr>
      </w:pPr>
    </w:p>
    <w:p w14:paraId="4AB5A5DF" w14:textId="445F591E" w:rsidR="007A6340" w:rsidRDefault="00073055" w:rsidP="007A6340">
      <w:r w:rsidRPr="00073055">
        <w:rPr>
          <w:b/>
        </w:rPr>
        <w:t>Project Cost:</w:t>
      </w:r>
      <w:r w:rsidR="00291C5F">
        <w:rPr>
          <w:b/>
        </w:rPr>
        <w:t xml:space="preserve">  </w:t>
      </w:r>
    </w:p>
    <w:p w14:paraId="0B715A29" w14:textId="558D87AE" w:rsidR="00AF514E" w:rsidRPr="00AB4628" w:rsidRDefault="00496EF7" w:rsidP="00F43BB3">
      <w:pPr>
        <w:ind w:left="360"/>
        <w:rPr>
          <w:rFonts w:eastAsia="Times New Roman" w:cs="Times New Roman"/>
          <w:color w:val="000000"/>
          <w:szCs w:val="24"/>
        </w:rPr>
      </w:pPr>
      <w:r w:rsidRPr="00AB4628">
        <w:rPr>
          <w:rFonts w:eastAsia="Times New Roman" w:cs="Times New Roman"/>
          <w:color w:val="000000"/>
          <w:szCs w:val="24"/>
        </w:rPr>
        <w:t>UC Denver MPC Request:  $</w:t>
      </w:r>
      <w:r w:rsidR="00917F92">
        <w:rPr>
          <w:rFonts w:eastAsia="Times New Roman" w:cs="Times New Roman"/>
          <w:color w:val="000000"/>
          <w:szCs w:val="24"/>
        </w:rPr>
        <w:t>50,000</w:t>
      </w:r>
    </w:p>
    <w:p w14:paraId="005A0D32" w14:textId="50B4B9FC" w:rsidR="00496EF7" w:rsidRPr="00AB4628" w:rsidRDefault="00496EF7" w:rsidP="00F43BB3">
      <w:pPr>
        <w:ind w:left="360"/>
        <w:rPr>
          <w:rFonts w:eastAsia="Times New Roman" w:cs="Times New Roman"/>
          <w:color w:val="000000"/>
          <w:szCs w:val="24"/>
        </w:rPr>
      </w:pPr>
      <w:r w:rsidRPr="00AB4628">
        <w:rPr>
          <w:rFonts w:eastAsia="Times New Roman" w:cs="Times New Roman"/>
          <w:color w:val="000000"/>
          <w:szCs w:val="24"/>
        </w:rPr>
        <w:t>UC Denver In-kind:  $</w:t>
      </w:r>
      <w:r w:rsidR="00917F92">
        <w:rPr>
          <w:rFonts w:eastAsia="Times New Roman" w:cs="Times New Roman"/>
          <w:color w:val="000000"/>
          <w:szCs w:val="24"/>
        </w:rPr>
        <w:t>50,000</w:t>
      </w:r>
    </w:p>
    <w:p w14:paraId="5F502A8D" w14:textId="77777777" w:rsidR="00AB4628" w:rsidRDefault="00AB4628" w:rsidP="00F43BB3">
      <w:pPr>
        <w:ind w:left="360"/>
        <w:rPr>
          <w:rFonts w:eastAsia="Times New Roman" w:cs="Times New Roman"/>
          <w:color w:val="000000"/>
          <w:szCs w:val="24"/>
        </w:rPr>
      </w:pPr>
    </w:p>
    <w:p w14:paraId="5BE27F38" w14:textId="3AA2EB30" w:rsidR="00496EF7" w:rsidRPr="00AB4628" w:rsidRDefault="00496EF7" w:rsidP="00F43BB3">
      <w:pPr>
        <w:ind w:left="360"/>
        <w:rPr>
          <w:rFonts w:eastAsia="Times New Roman" w:cs="Times New Roman"/>
          <w:color w:val="000000"/>
          <w:szCs w:val="24"/>
        </w:rPr>
      </w:pPr>
      <w:r w:rsidRPr="00AB4628">
        <w:rPr>
          <w:rFonts w:eastAsia="Times New Roman" w:cs="Times New Roman"/>
          <w:color w:val="000000"/>
          <w:szCs w:val="24"/>
        </w:rPr>
        <w:t>CSU MPC Request:  $9,000</w:t>
      </w:r>
    </w:p>
    <w:p w14:paraId="1B377C29" w14:textId="4E393BC6" w:rsidR="00496EF7" w:rsidRPr="00AB4628" w:rsidRDefault="00496EF7" w:rsidP="00F43BB3">
      <w:pPr>
        <w:ind w:left="360"/>
        <w:rPr>
          <w:rFonts w:eastAsia="Times New Roman" w:cs="Times New Roman"/>
          <w:color w:val="000000"/>
          <w:szCs w:val="24"/>
        </w:rPr>
      </w:pPr>
      <w:r w:rsidRPr="00AB4628">
        <w:rPr>
          <w:rFonts w:eastAsia="Times New Roman" w:cs="Times New Roman"/>
          <w:color w:val="000000"/>
          <w:szCs w:val="24"/>
        </w:rPr>
        <w:lastRenderedPageBreak/>
        <w:t>CSU In-kind Match:  $9,000</w:t>
      </w:r>
    </w:p>
    <w:p w14:paraId="7A39834C" w14:textId="77777777" w:rsidR="002E5EC0" w:rsidRDefault="002E5EC0" w:rsidP="00F43BB3">
      <w:pPr>
        <w:ind w:left="360"/>
        <w:rPr>
          <w:rFonts w:eastAsia="Times New Roman" w:cs="Times New Roman"/>
          <w:b/>
          <w:color w:val="000000"/>
          <w:szCs w:val="24"/>
        </w:rPr>
      </w:pPr>
    </w:p>
    <w:p w14:paraId="466D4AC9" w14:textId="415762B1" w:rsidR="00AB4628" w:rsidRPr="007D73C2" w:rsidRDefault="00AB4628" w:rsidP="00F43BB3">
      <w:pPr>
        <w:ind w:left="360"/>
        <w:rPr>
          <w:rFonts w:eastAsia="Times New Roman" w:cs="Times New Roman"/>
          <w:b/>
          <w:color w:val="000000"/>
          <w:szCs w:val="24"/>
        </w:rPr>
      </w:pPr>
      <w:r w:rsidRPr="007D73C2">
        <w:rPr>
          <w:rFonts w:eastAsia="Times New Roman" w:cs="Times New Roman"/>
          <w:b/>
          <w:color w:val="000000"/>
          <w:szCs w:val="24"/>
        </w:rPr>
        <w:t>Total MPC Request:</w:t>
      </w:r>
      <w:r>
        <w:rPr>
          <w:rFonts w:eastAsia="Times New Roman" w:cs="Times New Roman"/>
          <w:b/>
          <w:color w:val="000000"/>
          <w:szCs w:val="24"/>
        </w:rPr>
        <w:t xml:space="preserve">  $</w:t>
      </w:r>
      <w:r w:rsidR="003038C2">
        <w:rPr>
          <w:rFonts w:eastAsia="Times New Roman" w:cs="Times New Roman"/>
          <w:b/>
          <w:color w:val="000000"/>
          <w:szCs w:val="24"/>
        </w:rPr>
        <w:t>5</w:t>
      </w:r>
      <w:r>
        <w:rPr>
          <w:rFonts w:eastAsia="Times New Roman" w:cs="Times New Roman"/>
          <w:b/>
          <w:color w:val="000000"/>
          <w:szCs w:val="24"/>
        </w:rPr>
        <w:t>9,</w:t>
      </w:r>
      <w:r w:rsidR="003038C2">
        <w:rPr>
          <w:rFonts w:eastAsia="Times New Roman" w:cs="Times New Roman"/>
          <w:b/>
          <w:color w:val="000000"/>
          <w:szCs w:val="24"/>
        </w:rPr>
        <w:t>000</w:t>
      </w:r>
    </w:p>
    <w:p w14:paraId="0D97F5A9" w14:textId="19FF273A" w:rsidR="002E5EC0" w:rsidRPr="00F43BB3" w:rsidRDefault="002E5EC0" w:rsidP="00F43BB3">
      <w:pPr>
        <w:ind w:left="360"/>
        <w:rPr>
          <w:rFonts w:ascii="Cambria" w:eastAsia="Times New Roman" w:hAnsi="Cambria" w:cs="Times New Roman"/>
          <w:szCs w:val="24"/>
        </w:rPr>
      </w:pPr>
      <w:r w:rsidRPr="00F43BB3">
        <w:rPr>
          <w:rFonts w:eastAsia="Times New Roman" w:cs="Times New Roman"/>
          <w:color w:val="000000"/>
          <w:szCs w:val="24"/>
        </w:rPr>
        <w:t xml:space="preserve">Total Project Cost: </w:t>
      </w:r>
      <w:r w:rsidR="00AB4628" w:rsidRPr="00F43BB3">
        <w:rPr>
          <w:rFonts w:eastAsia="Times New Roman" w:cs="Times New Roman"/>
          <w:color w:val="000000"/>
          <w:szCs w:val="24"/>
        </w:rPr>
        <w:t xml:space="preserve"> $1</w:t>
      </w:r>
      <w:r w:rsidR="003038C2">
        <w:rPr>
          <w:rFonts w:eastAsia="Times New Roman" w:cs="Times New Roman"/>
          <w:color w:val="000000"/>
          <w:szCs w:val="24"/>
        </w:rPr>
        <w:t>1</w:t>
      </w:r>
      <w:r w:rsidR="00AB4628" w:rsidRPr="00F43BB3">
        <w:rPr>
          <w:rFonts w:eastAsia="Times New Roman" w:cs="Times New Roman"/>
          <w:color w:val="000000"/>
          <w:szCs w:val="24"/>
        </w:rPr>
        <w:t>8,</w:t>
      </w:r>
      <w:r w:rsidR="003038C2">
        <w:rPr>
          <w:rFonts w:eastAsia="Times New Roman" w:cs="Times New Roman"/>
          <w:color w:val="000000"/>
          <w:szCs w:val="24"/>
        </w:rPr>
        <w:t>000</w:t>
      </w:r>
    </w:p>
    <w:p w14:paraId="64439976" w14:textId="77777777" w:rsidR="001B7CF2" w:rsidRDefault="001B7CF2" w:rsidP="001B7CF2">
      <w:pPr>
        <w:spacing w:line="276" w:lineRule="auto"/>
        <w:rPr>
          <w:rFonts w:cs="Times New Roman"/>
          <w:bCs/>
          <w:szCs w:val="24"/>
        </w:rPr>
      </w:pPr>
    </w:p>
    <w:p w14:paraId="29BB2985" w14:textId="21E4DEC9" w:rsidR="001B7CF2" w:rsidRDefault="00610907" w:rsidP="001B7CF2">
      <w:pPr>
        <w:spacing w:line="276" w:lineRule="auto"/>
        <w:rPr>
          <w:rFonts w:cs="Times New Roman"/>
          <w:bCs/>
          <w:szCs w:val="24"/>
        </w:rPr>
      </w:pPr>
      <w:r w:rsidRPr="00610907">
        <w:rPr>
          <w:rFonts w:eastAsia="Times New Roman" w:cs="Times New Roman"/>
          <w:b/>
          <w:color w:val="000000"/>
          <w:szCs w:val="24"/>
        </w:rPr>
        <w:t>TRB Keywords</w:t>
      </w:r>
      <w:r>
        <w:rPr>
          <w:rFonts w:eastAsia="Times New Roman" w:cs="Times New Roman"/>
          <w:b/>
          <w:color w:val="000000"/>
          <w:szCs w:val="24"/>
        </w:rPr>
        <w:t>:</w:t>
      </w:r>
    </w:p>
    <w:p w14:paraId="0A01F465" w14:textId="0C349E53" w:rsidR="00610907" w:rsidRPr="001B7CF2" w:rsidRDefault="00915FE9" w:rsidP="001B7CF2">
      <w:pPr>
        <w:spacing w:after="200" w:line="276" w:lineRule="auto"/>
        <w:rPr>
          <w:rFonts w:cs="Times New Roman"/>
          <w:bCs/>
          <w:szCs w:val="24"/>
        </w:rPr>
      </w:pPr>
      <w:r w:rsidRPr="00915FE9">
        <w:rPr>
          <w:rFonts w:eastAsia="Times New Roman" w:cs="Times New Roman"/>
          <w:color w:val="000000"/>
          <w:szCs w:val="24"/>
        </w:rPr>
        <w:t xml:space="preserve">Commute; Commute Decisions; Multi-modal Transportation; Optimization; </w:t>
      </w:r>
      <w:r w:rsidR="00B95E23">
        <w:rPr>
          <w:rFonts w:eastAsia="Times New Roman" w:cs="Times New Roman"/>
          <w:color w:val="000000"/>
          <w:szCs w:val="24"/>
        </w:rPr>
        <w:t>Emission Reduction</w:t>
      </w:r>
    </w:p>
    <w:p w14:paraId="29F0A65A" w14:textId="6CC37824" w:rsidR="001B7CF2" w:rsidRDefault="00610907" w:rsidP="001B7CF2">
      <w:pPr>
        <w:spacing w:line="276" w:lineRule="auto"/>
        <w:rPr>
          <w:rFonts w:eastAsia="Times New Roman" w:cs="Times New Roman"/>
          <w:b/>
          <w:color w:val="000000"/>
          <w:szCs w:val="24"/>
        </w:rPr>
      </w:pPr>
      <w:r w:rsidRPr="00610907">
        <w:rPr>
          <w:rFonts w:eastAsia="Times New Roman" w:cs="Times New Roman"/>
          <w:b/>
          <w:color w:val="000000"/>
          <w:szCs w:val="24"/>
        </w:rPr>
        <w:t>References</w:t>
      </w:r>
      <w:r w:rsidR="001B7CF2">
        <w:rPr>
          <w:rFonts w:eastAsia="Times New Roman" w:cs="Times New Roman"/>
          <w:b/>
          <w:color w:val="000000"/>
          <w:szCs w:val="24"/>
        </w:rPr>
        <w:t>:</w:t>
      </w:r>
    </w:p>
    <w:p w14:paraId="0C26B856" w14:textId="102A9B52" w:rsidR="00610907" w:rsidRPr="001B7CF2" w:rsidRDefault="00610907" w:rsidP="001B7CF2">
      <w:pPr>
        <w:spacing w:after="200" w:line="276" w:lineRule="auto"/>
        <w:rPr>
          <w:rFonts w:eastAsia="Times New Roman" w:cs="Times New Roman"/>
          <w:b/>
          <w:color w:val="000000"/>
          <w:szCs w:val="24"/>
        </w:rPr>
      </w:pPr>
      <w:r w:rsidRPr="001B7CF2">
        <w:rPr>
          <w:rFonts w:cs="Times New Roman"/>
          <w:noProof/>
          <w:szCs w:val="24"/>
        </w:rPr>
        <w:t>P. and E. U.S. EPA Office of Policy, Inventory of U.S. greenhouse gas emissions and sinks : 1990-1994, U.S. Environmental Protection Agency, Washington, DC, 2015.</w:t>
      </w:r>
    </w:p>
    <w:p w14:paraId="1E4DAB4A" w14:textId="4974F615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Environmental Protection Agency, Sources of Greenhouse Gas Emissions, (2013). http://www.epa.gov/climatechange/ghgemissions/sources/transportation.html (accessed August 1, 2015).</w:t>
      </w:r>
    </w:p>
    <w:p w14:paraId="24B0FFFD" w14:textId="6C065197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E. Heinen, K. Maat, B. van Wee, Day-to-Day Choice to Commute or Not by Bicycle, Transp. Res. Rec. J. Transp. Res. Board. 2230 (2011) 9–18. doi:10.3141/2230-02.</w:t>
      </w:r>
    </w:p>
    <w:p w14:paraId="3559590A" w14:textId="22621FA9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D. Chatman, How Density and Mixed Uses at the Workplace Affect Personal Commercial Travel and Commute Mode Choice, Transp. Res. Rec. J. Transp. Res. Board. 1831 (2003) 193–201. doi:10.3141/1831-22.</w:t>
      </w:r>
    </w:p>
    <w:p w14:paraId="3FB99D17" w14:textId="79171759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C.R. Bhat, R. Sardesai, The impact of stop-making and travel time reliability on commute mode choice, Transp. Res. Part B Methodol. 40 (2006) 709–730. doi:10.1016/j.trb.2005.09.008.</w:t>
      </w:r>
    </w:p>
    <w:p w14:paraId="4ECC47A2" w14:textId="435D8519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A. Hamre, R. Buehler, Commuter Mode Choice and Free Car Parking, Public Transportation Benefits, Showers/Lockers, and Bike Parking at Work: Evidence from the Washington, DC Region, J. Public Transp. 17 (2014) 67–91. doi:10.5038/2375-0901.17.2.4.</w:t>
      </w:r>
    </w:p>
    <w:p w14:paraId="0DE4E83F" w14:textId="3B10AAE1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L. Yang, J.A. Hipp, D. Adlakha, C.M. Marx, R.G. Tabak, R.C. Brownson, Choice of commuting mode among employees: Do home neighborhood environment, worksite neighborhood environment, and worksite policy and supports matter?, J. Transp. Heal. 2 (2015) 212–218. doi:10.1016/j.jth.2015.02.003.</w:t>
      </w:r>
    </w:p>
    <w:p w14:paraId="21AE7CEC" w14:textId="7924E219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US Federal Highway Adminstration, US Environmental Protection Agency, Commuter Choice Decision Support System, (n.d.). http://www.ops.fhwa.dot.gov/primerdss/index.htm (accessed February 16, 2016).</w:t>
      </w:r>
    </w:p>
    <w:p w14:paraId="48C63E3A" w14:textId="2F4D450D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A. Tawfik M, H. Rakha A, J. Du, Modeling Driver Heterogeneity in Route Choice Behavior Based on a Real-Life Naturalistic Driving Experiment, in: 2012: p. 11p.</w:t>
      </w:r>
    </w:p>
    <w:p w14:paraId="0E6A816D" w14:textId="5FEC9881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Environmental Protection Agency, The Social Cost of Carbon, (2014). http://www.epa.gov/climatechange/EPAactivities/economics/scc.html (accessed July 27, 2015).</w:t>
      </w:r>
    </w:p>
    <w:p w14:paraId="26F3EDA5" w14:textId="6F6E2C0B" w:rsidR="00610907" w:rsidRPr="001B7CF2" w:rsidRDefault="00610907" w:rsidP="00915FE9">
      <w:pPr>
        <w:widowControl w:val="0"/>
        <w:autoSpaceDE w:val="0"/>
        <w:autoSpaceDN w:val="0"/>
        <w:adjustRightInd w:val="0"/>
        <w:ind w:left="360" w:hanging="360"/>
        <w:jc w:val="both"/>
        <w:rPr>
          <w:rFonts w:cs="Times New Roman"/>
          <w:noProof/>
          <w:szCs w:val="24"/>
        </w:rPr>
      </w:pPr>
      <w:r w:rsidRPr="001B7CF2">
        <w:rPr>
          <w:rFonts w:cs="Times New Roman"/>
          <w:noProof/>
          <w:szCs w:val="24"/>
        </w:rPr>
        <w:t>Victoria Transport Policy Institute, Transportation Cost and Benefit Analysis II – Air Pollution Costs, Victoria Transport Policy Institute, 2013. http://www.vtpi.org/tca/tca0510.pdf (accessed July 27, 2015).</w:t>
      </w:r>
    </w:p>
    <w:p w14:paraId="5904CF04" w14:textId="35573C16" w:rsidR="00610907" w:rsidRPr="001B7CF2" w:rsidRDefault="00610907" w:rsidP="00610907">
      <w:pPr>
        <w:widowControl w:val="0"/>
        <w:autoSpaceDE w:val="0"/>
        <w:autoSpaceDN w:val="0"/>
        <w:adjustRightInd w:val="0"/>
        <w:jc w:val="both"/>
        <w:rPr>
          <w:rFonts w:cs="Times New Roman"/>
          <w:noProof/>
          <w:szCs w:val="24"/>
        </w:rPr>
      </w:pPr>
    </w:p>
    <w:p w14:paraId="05875CCC" w14:textId="77777777" w:rsidR="00496EF7" w:rsidRPr="001B7CF2" w:rsidRDefault="00496EF7" w:rsidP="007A6340">
      <w:pPr>
        <w:rPr>
          <w:rFonts w:cs="Times New Roman"/>
          <w:bCs/>
          <w:szCs w:val="24"/>
        </w:rPr>
      </w:pPr>
    </w:p>
    <w:sectPr w:rsidR="00496EF7" w:rsidRPr="001B7CF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0243" w14:textId="77777777" w:rsidR="00FE08D5" w:rsidRDefault="00FE08D5" w:rsidP="00BB0B66">
      <w:r>
        <w:separator/>
      </w:r>
    </w:p>
  </w:endnote>
  <w:endnote w:type="continuationSeparator" w:id="0">
    <w:p w14:paraId="7ACFA652" w14:textId="77777777" w:rsidR="00FE08D5" w:rsidRDefault="00FE08D5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18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D1CC07" w14:textId="77777777" w:rsidR="00A335A1" w:rsidRDefault="00A335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49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49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48CF7D1" w14:textId="77777777" w:rsidR="00A335A1" w:rsidRDefault="00A3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56B0" w14:textId="77777777" w:rsidR="00FE08D5" w:rsidRDefault="00FE08D5" w:rsidP="00BB0B66">
      <w:r>
        <w:separator/>
      </w:r>
    </w:p>
  </w:footnote>
  <w:footnote w:type="continuationSeparator" w:id="0">
    <w:p w14:paraId="0E296171" w14:textId="77777777" w:rsidR="00FE08D5" w:rsidRDefault="00FE08D5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070C"/>
    <w:multiLevelType w:val="hybridMultilevel"/>
    <w:tmpl w:val="10D07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95067"/>
    <w:multiLevelType w:val="hybridMultilevel"/>
    <w:tmpl w:val="73C2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061B4"/>
    <w:multiLevelType w:val="hybridMultilevel"/>
    <w:tmpl w:val="9732C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618D6"/>
    <w:multiLevelType w:val="hybridMultilevel"/>
    <w:tmpl w:val="853AA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4869"/>
    <w:multiLevelType w:val="hybridMultilevel"/>
    <w:tmpl w:val="5C464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3"/>
    <w:rsid w:val="00010F74"/>
    <w:rsid w:val="00021C8A"/>
    <w:rsid w:val="00025DB8"/>
    <w:rsid w:val="000263F1"/>
    <w:rsid w:val="00026CE7"/>
    <w:rsid w:val="00034793"/>
    <w:rsid w:val="000370AD"/>
    <w:rsid w:val="000418A4"/>
    <w:rsid w:val="000535F2"/>
    <w:rsid w:val="00056006"/>
    <w:rsid w:val="00056898"/>
    <w:rsid w:val="00063E1A"/>
    <w:rsid w:val="000663F5"/>
    <w:rsid w:val="0007039E"/>
    <w:rsid w:val="00071764"/>
    <w:rsid w:val="00073055"/>
    <w:rsid w:val="0009428F"/>
    <w:rsid w:val="000B5DF0"/>
    <w:rsid w:val="000C0D3C"/>
    <w:rsid w:val="000D6F1E"/>
    <w:rsid w:val="000E10A2"/>
    <w:rsid w:val="000E1315"/>
    <w:rsid w:val="00112F6D"/>
    <w:rsid w:val="0011408E"/>
    <w:rsid w:val="00115791"/>
    <w:rsid w:val="0013078D"/>
    <w:rsid w:val="00130C91"/>
    <w:rsid w:val="00136473"/>
    <w:rsid w:val="00136F81"/>
    <w:rsid w:val="00154B4E"/>
    <w:rsid w:val="00160181"/>
    <w:rsid w:val="00166304"/>
    <w:rsid w:val="001676F4"/>
    <w:rsid w:val="00176303"/>
    <w:rsid w:val="00183C5A"/>
    <w:rsid w:val="001A262C"/>
    <w:rsid w:val="001B0A69"/>
    <w:rsid w:val="001B23A9"/>
    <w:rsid w:val="001B6159"/>
    <w:rsid w:val="001B7CF2"/>
    <w:rsid w:val="001C656D"/>
    <w:rsid w:val="001D283F"/>
    <w:rsid w:val="001D7D08"/>
    <w:rsid w:val="001E0B7E"/>
    <w:rsid w:val="001E44AB"/>
    <w:rsid w:val="001E7FF5"/>
    <w:rsid w:val="001F46FE"/>
    <w:rsid w:val="002002EA"/>
    <w:rsid w:val="00206592"/>
    <w:rsid w:val="00242702"/>
    <w:rsid w:val="0024286A"/>
    <w:rsid w:val="0025017D"/>
    <w:rsid w:val="00252669"/>
    <w:rsid w:val="002549A8"/>
    <w:rsid w:val="00261A37"/>
    <w:rsid w:val="00264CFF"/>
    <w:rsid w:val="002749A5"/>
    <w:rsid w:val="002765F4"/>
    <w:rsid w:val="0028578C"/>
    <w:rsid w:val="00291C5F"/>
    <w:rsid w:val="002B2630"/>
    <w:rsid w:val="002C4E68"/>
    <w:rsid w:val="002E5EC0"/>
    <w:rsid w:val="002F2F60"/>
    <w:rsid w:val="00300B8F"/>
    <w:rsid w:val="003038C2"/>
    <w:rsid w:val="003154D2"/>
    <w:rsid w:val="0032031F"/>
    <w:rsid w:val="00345049"/>
    <w:rsid w:val="00347972"/>
    <w:rsid w:val="00347DAB"/>
    <w:rsid w:val="00350B8E"/>
    <w:rsid w:val="00353513"/>
    <w:rsid w:val="00366845"/>
    <w:rsid w:val="00371DAD"/>
    <w:rsid w:val="00386CAD"/>
    <w:rsid w:val="00387EA8"/>
    <w:rsid w:val="00391234"/>
    <w:rsid w:val="003947C9"/>
    <w:rsid w:val="003A4F5C"/>
    <w:rsid w:val="004041A4"/>
    <w:rsid w:val="00404E9A"/>
    <w:rsid w:val="00413627"/>
    <w:rsid w:val="00416657"/>
    <w:rsid w:val="00450855"/>
    <w:rsid w:val="004548DF"/>
    <w:rsid w:val="00472938"/>
    <w:rsid w:val="00480A3B"/>
    <w:rsid w:val="00482EDE"/>
    <w:rsid w:val="00485F4C"/>
    <w:rsid w:val="00491F3E"/>
    <w:rsid w:val="00496EF7"/>
    <w:rsid w:val="004B7735"/>
    <w:rsid w:val="004C31F0"/>
    <w:rsid w:val="00527A0B"/>
    <w:rsid w:val="00540858"/>
    <w:rsid w:val="00541322"/>
    <w:rsid w:val="0056629B"/>
    <w:rsid w:val="00581954"/>
    <w:rsid w:val="005820FE"/>
    <w:rsid w:val="005841E4"/>
    <w:rsid w:val="005850DB"/>
    <w:rsid w:val="00585ECF"/>
    <w:rsid w:val="00597F55"/>
    <w:rsid w:val="005A0AEC"/>
    <w:rsid w:val="005A0E97"/>
    <w:rsid w:val="005A57F5"/>
    <w:rsid w:val="005B1C96"/>
    <w:rsid w:val="005E5D6D"/>
    <w:rsid w:val="005F1444"/>
    <w:rsid w:val="005F3C93"/>
    <w:rsid w:val="005F7860"/>
    <w:rsid w:val="006061BE"/>
    <w:rsid w:val="00610907"/>
    <w:rsid w:val="00623164"/>
    <w:rsid w:val="00624A56"/>
    <w:rsid w:val="00631407"/>
    <w:rsid w:val="006608A5"/>
    <w:rsid w:val="00661543"/>
    <w:rsid w:val="00670693"/>
    <w:rsid w:val="006710CD"/>
    <w:rsid w:val="006737AA"/>
    <w:rsid w:val="0068699A"/>
    <w:rsid w:val="0069011A"/>
    <w:rsid w:val="00690E1D"/>
    <w:rsid w:val="00696898"/>
    <w:rsid w:val="006A424E"/>
    <w:rsid w:val="006A4261"/>
    <w:rsid w:val="006B0D10"/>
    <w:rsid w:val="006B7670"/>
    <w:rsid w:val="006C22E0"/>
    <w:rsid w:val="006C26AD"/>
    <w:rsid w:val="006C59F3"/>
    <w:rsid w:val="006C7D05"/>
    <w:rsid w:val="006E0E3E"/>
    <w:rsid w:val="006F5CDC"/>
    <w:rsid w:val="006F71C3"/>
    <w:rsid w:val="006F7B58"/>
    <w:rsid w:val="00710743"/>
    <w:rsid w:val="00726631"/>
    <w:rsid w:val="00744261"/>
    <w:rsid w:val="0074493B"/>
    <w:rsid w:val="007567F0"/>
    <w:rsid w:val="00760ADB"/>
    <w:rsid w:val="00766ECD"/>
    <w:rsid w:val="007671E3"/>
    <w:rsid w:val="007762BB"/>
    <w:rsid w:val="00794C64"/>
    <w:rsid w:val="007A6340"/>
    <w:rsid w:val="007B3C8C"/>
    <w:rsid w:val="007B6829"/>
    <w:rsid w:val="007B6DE6"/>
    <w:rsid w:val="007D73C2"/>
    <w:rsid w:val="007E3CCA"/>
    <w:rsid w:val="008036CD"/>
    <w:rsid w:val="00813D58"/>
    <w:rsid w:val="00813D5C"/>
    <w:rsid w:val="008157FD"/>
    <w:rsid w:val="008226B7"/>
    <w:rsid w:val="00833CCB"/>
    <w:rsid w:val="00833D30"/>
    <w:rsid w:val="008513B2"/>
    <w:rsid w:val="00876DBA"/>
    <w:rsid w:val="00890FA0"/>
    <w:rsid w:val="008B2DDD"/>
    <w:rsid w:val="008C7848"/>
    <w:rsid w:val="008D3C30"/>
    <w:rsid w:val="008D78A1"/>
    <w:rsid w:val="008E5E55"/>
    <w:rsid w:val="008F03A7"/>
    <w:rsid w:val="008F4186"/>
    <w:rsid w:val="00904C4D"/>
    <w:rsid w:val="00904C5B"/>
    <w:rsid w:val="0091236A"/>
    <w:rsid w:val="00915FE9"/>
    <w:rsid w:val="00917F92"/>
    <w:rsid w:val="0092280C"/>
    <w:rsid w:val="0092464C"/>
    <w:rsid w:val="009401D1"/>
    <w:rsid w:val="0094082C"/>
    <w:rsid w:val="00966776"/>
    <w:rsid w:val="00966E3E"/>
    <w:rsid w:val="0097716F"/>
    <w:rsid w:val="00981A3F"/>
    <w:rsid w:val="009827D2"/>
    <w:rsid w:val="00984DF9"/>
    <w:rsid w:val="009C38C9"/>
    <w:rsid w:val="009D0FB3"/>
    <w:rsid w:val="009E1167"/>
    <w:rsid w:val="009E11B3"/>
    <w:rsid w:val="009E4E78"/>
    <w:rsid w:val="009F20C7"/>
    <w:rsid w:val="009F605C"/>
    <w:rsid w:val="009F68FD"/>
    <w:rsid w:val="00A05FB9"/>
    <w:rsid w:val="00A1108E"/>
    <w:rsid w:val="00A335A1"/>
    <w:rsid w:val="00A368FA"/>
    <w:rsid w:val="00A40283"/>
    <w:rsid w:val="00A47119"/>
    <w:rsid w:val="00A64CD0"/>
    <w:rsid w:val="00A6675B"/>
    <w:rsid w:val="00A927DE"/>
    <w:rsid w:val="00A97D56"/>
    <w:rsid w:val="00AA0A08"/>
    <w:rsid w:val="00AA3D72"/>
    <w:rsid w:val="00AA6749"/>
    <w:rsid w:val="00AB1C19"/>
    <w:rsid w:val="00AB4628"/>
    <w:rsid w:val="00AC07F8"/>
    <w:rsid w:val="00AC39BA"/>
    <w:rsid w:val="00AC7376"/>
    <w:rsid w:val="00AE2F66"/>
    <w:rsid w:val="00AF514E"/>
    <w:rsid w:val="00AF5A7E"/>
    <w:rsid w:val="00B15F93"/>
    <w:rsid w:val="00B161A4"/>
    <w:rsid w:val="00B36417"/>
    <w:rsid w:val="00B51C1C"/>
    <w:rsid w:val="00B524C5"/>
    <w:rsid w:val="00B55D09"/>
    <w:rsid w:val="00B627C7"/>
    <w:rsid w:val="00B6332E"/>
    <w:rsid w:val="00B650BC"/>
    <w:rsid w:val="00B66810"/>
    <w:rsid w:val="00B66EE2"/>
    <w:rsid w:val="00B83072"/>
    <w:rsid w:val="00B95E23"/>
    <w:rsid w:val="00BB0B66"/>
    <w:rsid w:val="00BC1502"/>
    <w:rsid w:val="00BC422B"/>
    <w:rsid w:val="00BC50C2"/>
    <w:rsid w:val="00C00F4F"/>
    <w:rsid w:val="00C11729"/>
    <w:rsid w:val="00C17399"/>
    <w:rsid w:val="00C2357F"/>
    <w:rsid w:val="00C52499"/>
    <w:rsid w:val="00C536CB"/>
    <w:rsid w:val="00C61A63"/>
    <w:rsid w:val="00C63F65"/>
    <w:rsid w:val="00C83E0B"/>
    <w:rsid w:val="00C91224"/>
    <w:rsid w:val="00CB734D"/>
    <w:rsid w:val="00CC5C60"/>
    <w:rsid w:val="00CC7E33"/>
    <w:rsid w:val="00CD11EC"/>
    <w:rsid w:val="00CD29FB"/>
    <w:rsid w:val="00CD4994"/>
    <w:rsid w:val="00CE1437"/>
    <w:rsid w:val="00CF15E1"/>
    <w:rsid w:val="00D0539F"/>
    <w:rsid w:val="00D3030B"/>
    <w:rsid w:val="00D54617"/>
    <w:rsid w:val="00D60D97"/>
    <w:rsid w:val="00DB20A1"/>
    <w:rsid w:val="00DB28E9"/>
    <w:rsid w:val="00DB749D"/>
    <w:rsid w:val="00DD5669"/>
    <w:rsid w:val="00DE5C0F"/>
    <w:rsid w:val="00DF1E5C"/>
    <w:rsid w:val="00DF297C"/>
    <w:rsid w:val="00E14811"/>
    <w:rsid w:val="00E23128"/>
    <w:rsid w:val="00E23939"/>
    <w:rsid w:val="00E3197F"/>
    <w:rsid w:val="00E633BF"/>
    <w:rsid w:val="00E65394"/>
    <w:rsid w:val="00E6659F"/>
    <w:rsid w:val="00E76571"/>
    <w:rsid w:val="00E84076"/>
    <w:rsid w:val="00EC469D"/>
    <w:rsid w:val="00ED2D4E"/>
    <w:rsid w:val="00EE2F82"/>
    <w:rsid w:val="00EE453A"/>
    <w:rsid w:val="00F3615F"/>
    <w:rsid w:val="00F43BB3"/>
    <w:rsid w:val="00F50EFA"/>
    <w:rsid w:val="00F511E2"/>
    <w:rsid w:val="00F51C1A"/>
    <w:rsid w:val="00F75D86"/>
    <w:rsid w:val="00F85F96"/>
    <w:rsid w:val="00FA0861"/>
    <w:rsid w:val="00FB10DE"/>
    <w:rsid w:val="00FC2F92"/>
    <w:rsid w:val="00FC5411"/>
    <w:rsid w:val="00FC5522"/>
    <w:rsid w:val="00FC5524"/>
    <w:rsid w:val="00FD432E"/>
    <w:rsid w:val="00FE08D5"/>
    <w:rsid w:val="00FE5860"/>
    <w:rsid w:val="00FE7104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8E48"/>
  <w15:docId w15:val="{FE7ED22C-B8A7-4717-8D9D-09B9F68F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91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"/>
    <w:qFormat/>
    <w:rsid w:val="00115791"/>
    <w:pPr>
      <w:outlineLvl w:val="1"/>
    </w:pPr>
    <w:rPr>
      <w:rFonts w:asciiTheme="minorHAnsi" w:eastAsia="Times New Roman" w:hAnsiTheme="minorHAnsi" w:cs="Times New Roman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B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8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791"/>
    <w:rPr>
      <w:rFonts w:eastAsia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35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1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5791"/>
    <w:rPr>
      <w:rFonts w:eastAsiaTheme="majorEastAsia" w:cstheme="majorBidi"/>
      <w:b/>
      <w:bCs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B6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AB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DE"/>
    <w:rPr>
      <w:rFonts w:ascii="Times New Roman" w:hAnsi="Times New Roman"/>
      <w:sz w:val="24"/>
    </w:rPr>
  </w:style>
  <w:style w:type="paragraph" w:customStyle="1" w:styleId="Default">
    <w:name w:val="Default"/>
    <w:rsid w:val="006A4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4E78"/>
    <w:rPr>
      <w:b/>
      <w:bCs/>
    </w:rPr>
  </w:style>
  <w:style w:type="paragraph" w:styleId="BodyTextIndent">
    <w:name w:val="Body Text Indent"/>
    <w:basedOn w:val="Normal"/>
    <w:link w:val="BodyTextIndentChar"/>
    <w:rsid w:val="00FE5860"/>
    <w:pPr>
      <w:tabs>
        <w:tab w:val="left" w:pos="396"/>
      </w:tabs>
      <w:ind w:left="306" w:hanging="306"/>
    </w:pPr>
    <w:rPr>
      <w:rFonts w:ascii="Palatino" w:eastAsia="Times New Roman" w:hAnsi="Palatino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5860"/>
    <w:rPr>
      <w:rFonts w:ascii="Palatino" w:eastAsia="Times New Roman" w:hAnsi="Palatino" w:cs="Times New Roman"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tatictextcolor">
    <w:name w:val="statictextcolor"/>
    <w:basedOn w:val="DefaultParagraphFont"/>
    <w:rsid w:val="002E5EC0"/>
  </w:style>
  <w:style w:type="character" w:customStyle="1" w:styleId="Heading3Char">
    <w:name w:val="Heading 3 Char"/>
    <w:basedOn w:val="DefaultParagraphFont"/>
    <w:link w:val="Heading3"/>
    <w:uiPriority w:val="9"/>
    <w:semiHidden/>
    <w:rsid w:val="00F43B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706">
          <w:marLeft w:val="0"/>
          <w:marRight w:val="69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924">
          <w:marLeft w:val="0"/>
          <w:marRight w:val="69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clevenger@ucdenver.edu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Moatassem.abdallah@ucdenv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hmet.ozbek@colostate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6416-0D60-4A54-B486-90F9D50F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denver.tolliver</dc:creator>
  <cp:lastModifiedBy>makenzie.lee.schmidt</cp:lastModifiedBy>
  <cp:revision>5</cp:revision>
  <cp:lastPrinted>2016-09-13T19:21:00Z</cp:lastPrinted>
  <dcterms:created xsi:type="dcterms:W3CDTF">2016-09-13T19:20:00Z</dcterms:created>
  <dcterms:modified xsi:type="dcterms:W3CDTF">2016-09-13T19:21:00Z</dcterms:modified>
</cp:coreProperties>
</file>