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37" w:rsidRDefault="001F3137" w:rsidP="001F3137">
      <w:pPr>
        <w:pStyle w:val="Title"/>
        <w:rPr>
          <w:rFonts w:ascii="Arial" w:eastAsia="Times New Roman" w:hAnsi="Arial" w:cs="Arial"/>
          <w:sz w:val="34"/>
          <w:szCs w:val="34"/>
        </w:rPr>
      </w:pPr>
      <w:r>
        <w:rPr>
          <w:rFonts w:ascii="Arial" w:eastAsia="Times New Roman" w:hAnsi="Arial" w:cs="Arial"/>
          <w:sz w:val="34"/>
          <w:szCs w:val="34"/>
        </w:rPr>
        <w:t>MPC-527</w:t>
      </w:r>
    </w:p>
    <w:p w:rsidR="001F3137" w:rsidRPr="00073055" w:rsidRDefault="001F3137" w:rsidP="001F3137">
      <w:pPr>
        <w:pStyle w:val="Title"/>
        <w:rPr>
          <w:sz w:val="28"/>
          <w:szCs w:val="28"/>
        </w:rPr>
      </w:pPr>
      <w:r>
        <w:rPr>
          <w:rFonts w:ascii="Arial" w:eastAsia="Times New Roman" w:hAnsi="Arial" w:cs="Arial"/>
          <w:sz w:val="28"/>
          <w:szCs w:val="28"/>
        </w:rPr>
        <w:t>December 20, 2016</w:t>
      </w:r>
    </w:p>
    <w:p w:rsidR="00D867CB" w:rsidRPr="00110237" w:rsidRDefault="00D867CB" w:rsidP="00D867CB">
      <w:pPr>
        <w:rPr>
          <w:rFonts w:cs="Times New Roman"/>
          <w:b/>
          <w:szCs w:val="24"/>
        </w:rPr>
      </w:pPr>
      <w:r w:rsidRPr="00110237">
        <w:rPr>
          <w:rFonts w:cs="Times New Roman"/>
          <w:b/>
          <w:szCs w:val="24"/>
        </w:rPr>
        <w:t>Project Title:</w:t>
      </w:r>
    </w:p>
    <w:p w:rsidR="00D867CB" w:rsidRPr="00110237" w:rsidRDefault="002D598E" w:rsidP="00D867CB">
      <w:pPr>
        <w:rPr>
          <w:rFonts w:cs="Times New Roman"/>
          <w:szCs w:val="24"/>
        </w:rPr>
      </w:pPr>
      <w:r>
        <w:rPr>
          <w:rFonts w:cs="Times New Roman"/>
          <w:szCs w:val="24"/>
        </w:rPr>
        <w:t>Strategic Planning and Design for Electric Bus S</w:t>
      </w:r>
      <w:r w:rsidR="006F0D36" w:rsidRPr="00110237">
        <w:rPr>
          <w:rFonts w:cs="Times New Roman"/>
          <w:szCs w:val="24"/>
        </w:rPr>
        <w:t>ystems</w:t>
      </w:r>
    </w:p>
    <w:p w:rsidR="006F0D36" w:rsidRPr="00110237" w:rsidRDefault="006F0D36" w:rsidP="00D867CB">
      <w:pPr>
        <w:rPr>
          <w:rFonts w:cs="Times New Roman"/>
          <w:szCs w:val="24"/>
        </w:rPr>
      </w:pPr>
    </w:p>
    <w:p w:rsidR="00D867CB" w:rsidRPr="00110237" w:rsidRDefault="00D867CB" w:rsidP="00D867CB">
      <w:pPr>
        <w:rPr>
          <w:rFonts w:cs="Times New Roman"/>
          <w:b/>
          <w:szCs w:val="24"/>
        </w:rPr>
      </w:pPr>
      <w:r w:rsidRPr="00110237">
        <w:rPr>
          <w:rFonts w:cs="Times New Roman"/>
          <w:b/>
          <w:szCs w:val="24"/>
        </w:rPr>
        <w:t xml:space="preserve">University: </w:t>
      </w:r>
    </w:p>
    <w:p w:rsidR="00D867CB" w:rsidRPr="00110237" w:rsidRDefault="00D867CB" w:rsidP="00D867CB">
      <w:pPr>
        <w:rPr>
          <w:rFonts w:cs="Times New Roman"/>
          <w:szCs w:val="24"/>
        </w:rPr>
      </w:pPr>
      <w:r w:rsidRPr="00110237">
        <w:rPr>
          <w:rFonts w:cs="Times New Roman"/>
          <w:szCs w:val="24"/>
        </w:rPr>
        <w:t>University of Utah</w:t>
      </w:r>
    </w:p>
    <w:p w:rsidR="00D867CB" w:rsidRPr="00110237" w:rsidRDefault="00D867CB" w:rsidP="00D867CB">
      <w:pPr>
        <w:rPr>
          <w:rFonts w:cs="Times New Roman"/>
          <w:b/>
          <w:szCs w:val="24"/>
        </w:rPr>
      </w:pPr>
    </w:p>
    <w:p w:rsidR="00D867CB" w:rsidRDefault="00D867CB" w:rsidP="00D867CB">
      <w:pPr>
        <w:rPr>
          <w:rFonts w:cs="Times New Roman"/>
          <w:b/>
          <w:szCs w:val="24"/>
        </w:rPr>
      </w:pPr>
      <w:r w:rsidRPr="00110237">
        <w:rPr>
          <w:rFonts w:cs="Times New Roman"/>
          <w:b/>
          <w:szCs w:val="24"/>
        </w:rPr>
        <w:t>Principle Investigator</w:t>
      </w:r>
      <w:r w:rsidR="00C41F0A">
        <w:rPr>
          <w:rFonts w:cs="Times New Roman"/>
          <w:b/>
          <w:szCs w:val="24"/>
        </w:rPr>
        <w:t>s</w:t>
      </w:r>
      <w:r w:rsidRPr="00110237">
        <w:rPr>
          <w:rFonts w:cs="Times New Roman"/>
          <w:b/>
          <w:szCs w:val="24"/>
        </w:rPr>
        <w:t>:</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 xml:space="preserve">Xiaoyue Cathy Liu, Ph.D. </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Assistant Professor</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Department of Civil and Environmental Engineering</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University of Utah</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110 Central Campus Dr., Suite 2000</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Salt Lake City, UT 84112</w:t>
      </w:r>
    </w:p>
    <w:p w:rsidR="00C41F0A" w:rsidRPr="00110237" w:rsidRDefault="00C41F0A" w:rsidP="00C41F0A">
      <w:pPr>
        <w:rPr>
          <w:rFonts w:eastAsia="Times New Roman" w:cs="Times New Roman"/>
          <w:color w:val="000000"/>
          <w:szCs w:val="24"/>
        </w:rPr>
      </w:pPr>
      <w:r w:rsidRPr="00110237">
        <w:rPr>
          <w:rFonts w:eastAsia="Times New Roman" w:cs="Times New Roman"/>
          <w:color w:val="000000"/>
          <w:szCs w:val="24"/>
        </w:rPr>
        <w:t>Phone: (801) 587-8858</w:t>
      </w:r>
    </w:p>
    <w:p w:rsidR="00C41F0A" w:rsidRPr="00C41F0A" w:rsidRDefault="00C41F0A" w:rsidP="00D867CB">
      <w:pPr>
        <w:rPr>
          <w:rFonts w:eastAsia="Times New Roman" w:cs="Times New Roman"/>
          <w:color w:val="000000"/>
          <w:szCs w:val="24"/>
        </w:rPr>
      </w:pPr>
      <w:r w:rsidRPr="00110237">
        <w:rPr>
          <w:rFonts w:eastAsia="Times New Roman" w:cs="Times New Roman"/>
          <w:color w:val="000000"/>
          <w:szCs w:val="24"/>
        </w:rPr>
        <w:t xml:space="preserve">Email: </w:t>
      </w:r>
      <w:hyperlink r:id="rId8" w:history="1">
        <w:r w:rsidRPr="00110237">
          <w:rPr>
            <w:rStyle w:val="Hyperlink"/>
            <w:rFonts w:eastAsia="Times New Roman" w:cs="Times New Roman"/>
            <w:szCs w:val="24"/>
          </w:rPr>
          <w:t>cathy.liu@utah.edu</w:t>
        </w:r>
      </w:hyperlink>
    </w:p>
    <w:p w:rsidR="00C41F0A" w:rsidRPr="00110237" w:rsidRDefault="00C41F0A" w:rsidP="00D867CB">
      <w:pPr>
        <w:rPr>
          <w:rFonts w:cs="Times New Roman"/>
          <w:b/>
          <w:szCs w:val="24"/>
        </w:rPr>
      </w:pPr>
    </w:p>
    <w:p w:rsidR="00D867CB" w:rsidRPr="00110237" w:rsidRDefault="00D867CB" w:rsidP="00D867CB">
      <w:pPr>
        <w:rPr>
          <w:rFonts w:eastAsia="Times New Roman" w:cs="Times New Roman"/>
          <w:color w:val="000000"/>
          <w:szCs w:val="24"/>
        </w:rPr>
      </w:pPr>
      <w:r w:rsidRPr="00110237">
        <w:rPr>
          <w:rFonts w:eastAsia="Times New Roman" w:cs="Times New Roman"/>
          <w:color w:val="000000"/>
          <w:szCs w:val="24"/>
        </w:rPr>
        <w:t xml:space="preserve">Ran Wei, Ph.D. </w:t>
      </w:r>
    </w:p>
    <w:p w:rsidR="00D867CB" w:rsidRPr="00110237" w:rsidRDefault="00D867CB" w:rsidP="00D867CB">
      <w:pPr>
        <w:rPr>
          <w:rFonts w:eastAsia="Times New Roman" w:cs="Times New Roman"/>
          <w:color w:val="000000"/>
          <w:szCs w:val="24"/>
        </w:rPr>
      </w:pPr>
      <w:r w:rsidRPr="00110237">
        <w:rPr>
          <w:rFonts w:eastAsia="Times New Roman" w:cs="Times New Roman"/>
          <w:color w:val="000000"/>
          <w:szCs w:val="24"/>
        </w:rPr>
        <w:t>Assistant Professor</w:t>
      </w:r>
    </w:p>
    <w:p w:rsidR="00C41F0A" w:rsidRPr="00C41F0A" w:rsidRDefault="00C41F0A" w:rsidP="00C41F0A">
      <w:pPr>
        <w:rPr>
          <w:rFonts w:eastAsia="Times New Roman" w:cs="Times New Roman"/>
          <w:color w:val="000000"/>
          <w:szCs w:val="24"/>
        </w:rPr>
      </w:pPr>
      <w:r w:rsidRPr="00C41F0A">
        <w:rPr>
          <w:rFonts w:eastAsia="Times New Roman" w:cs="Times New Roman"/>
          <w:color w:val="000000"/>
          <w:szCs w:val="24"/>
        </w:rPr>
        <w:t>School of Public Policy</w:t>
      </w:r>
    </w:p>
    <w:p w:rsidR="00C41F0A" w:rsidRPr="00C41F0A" w:rsidRDefault="00C41F0A" w:rsidP="00C41F0A">
      <w:pPr>
        <w:rPr>
          <w:rFonts w:eastAsia="Times New Roman" w:cs="Times New Roman"/>
          <w:color w:val="000000"/>
          <w:szCs w:val="24"/>
        </w:rPr>
      </w:pPr>
      <w:r w:rsidRPr="00C41F0A">
        <w:rPr>
          <w:rFonts w:eastAsia="Times New Roman" w:cs="Times New Roman"/>
          <w:color w:val="000000"/>
          <w:szCs w:val="24"/>
        </w:rPr>
        <w:t>University of California at Riverside</w:t>
      </w:r>
    </w:p>
    <w:p w:rsidR="00C41F0A" w:rsidRPr="00C41F0A" w:rsidRDefault="00C41F0A" w:rsidP="00C41F0A">
      <w:pPr>
        <w:rPr>
          <w:rFonts w:eastAsia="Times New Roman" w:cs="Times New Roman"/>
          <w:color w:val="000000"/>
          <w:szCs w:val="24"/>
        </w:rPr>
      </w:pPr>
      <w:bookmarkStart w:id="0" w:name="_GoBack"/>
      <w:bookmarkEnd w:id="0"/>
      <w:r w:rsidRPr="00C41F0A">
        <w:rPr>
          <w:rFonts w:eastAsia="Times New Roman" w:cs="Times New Roman"/>
          <w:color w:val="000000"/>
          <w:szCs w:val="24"/>
        </w:rPr>
        <w:t>900 University Ave</w:t>
      </w:r>
    </w:p>
    <w:p w:rsidR="00C41F0A" w:rsidRPr="00C41F0A" w:rsidRDefault="00C41F0A" w:rsidP="00C41F0A">
      <w:pPr>
        <w:rPr>
          <w:rFonts w:eastAsia="Times New Roman" w:cs="Times New Roman"/>
          <w:color w:val="000000"/>
          <w:szCs w:val="24"/>
        </w:rPr>
      </w:pPr>
      <w:r w:rsidRPr="00C41F0A">
        <w:rPr>
          <w:rFonts w:eastAsia="Times New Roman" w:cs="Times New Roman"/>
          <w:color w:val="000000"/>
          <w:szCs w:val="24"/>
        </w:rPr>
        <w:t>Riverside, CA 92521</w:t>
      </w:r>
    </w:p>
    <w:p w:rsidR="00C41F0A" w:rsidRPr="00C41F0A" w:rsidRDefault="00C41F0A" w:rsidP="00C41F0A">
      <w:pPr>
        <w:rPr>
          <w:rFonts w:eastAsia="Times New Roman" w:cs="Times New Roman"/>
          <w:color w:val="000000"/>
          <w:szCs w:val="24"/>
        </w:rPr>
      </w:pPr>
      <w:r w:rsidRPr="00C41F0A">
        <w:rPr>
          <w:rFonts w:eastAsia="Times New Roman" w:cs="Times New Roman"/>
          <w:color w:val="000000"/>
          <w:szCs w:val="24"/>
        </w:rPr>
        <w:t>Phone: (951) 827-1012</w:t>
      </w:r>
    </w:p>
    <w:p w:rsidR="00D867CB" w:rsidRPr="00110237" w:rsidRDefault="00C41F0A" w:rsidP="00C41F0A">
      <w:pPr>
        <w:rPr>
          <w:rFonts w:eastAsia="Times New Roman" w:cs="Times New Roman"/>
          <w:color w:val="000000"/>
          <w:szCs w:val="24"/>
        </w:rPr>
      </w:pPr>
      <w:r w:rsidRPr="00C41F0A">
        <w:rPr>
          <w:rFonts w:eastAsia="Times New Roman" w:cs="Times New Roman"/>
          <w:color w:val="000000"/>
          <w:szCs w:val="24"/>
        </w:rPr>
        <w:t xml:space="preserve">Email: </w:t>
      </w:r>
      <w:hyperlink r:id="rId9" w:history="1">
        <w:r w:rsidRPr="005E4F35">
          <w:rPr>
            <w:rStyle w:val="Hyperlink"/>
            <w:rFonts w:eastAsia="Times New Roman" w:cs="Times New Roman"/>
            <w:szCs w:val="24"/>
          </w:rPr>
          <w:t>ran.wei@ucr.edu</w:t>
        </w:r>
      </w:hyperlink>
    </w:p>
    <w:p w:rsidR="007A6340" w:rsidRPr="00110237" w:rsidRDefault="007A6340" w:rsidP="007A6340">
      <w:pPr>
        <w:rPr>
          <w:rFonts w:cs="Times New Roman"/>
          <w:szCs w:val="24"/>
        </w:rPr>
      </w:pPr>
    </w:p>
    <w:p w:rsidR="007A6340" w:rsidRPr="00110237" w:rsidRDefault="007A6340" w:rsidP="007A6340">
      <w:pPr>
        <w:rPr>
          <w:rFonts w:cs="Times New Roman"/>
          <w:b/>
          <w:szCs w:val="24"/>
        </w:rPr>
      </w:pPr>
      <w:r w:rsidRPr="00110237">
        <w:rPr>
          <w:rFonts w:cs="Times New Roman"/>
          <w:b/>
          <w:szCs w:val="24"/>
        </w:rPr>
        <w:t>Research Needs:</w:t>
      </w:r>
    </w:p>
    <w:p w:rsidR="006F0D36" w:rsidRPr="00110237" w:rsidRDefault="00D867CB" w:rsidP="00FC62D5">
      <w:pPr>
        <w:jc w:val="both"/>
        <w:rPr>
          <w:rFonts w:eastAsia="Times New Roman" w:cs="Times New Roman"/>
          <w:color w:val="000000"/>
          <w:szCs w:val="24"/>
        </w:rPr>
      </w:pPr>
      <w:r w:rsidRPr="00110237">
        <w:rPr>
          <w:rFonts w:eastAsia="Times New Roman" w:cs="Times New Roman"/>
          <w:color w:val="000000"/>
          <w:szCs w:val="24"/>
        </w:rPr>
        <w:t>Electric bus with zero-emission has been recognized as a promising alternative to diesel and compressed natural gas (CNG) bus to advance air quality and save fuel costs</w:t>
      </w:r>
      <w:r w:rsidR="005D7353" w:rsidRPr="00110237">
        <w:rPr>
          <w:rFonts w:eastAsia="Times New Roman" w:cs="Times New Roman"/>
          <w:color w:val="000000"/>
          <w:szCs w:val="24"/>
        </w:rPr>
        <w:t xml:space="preserve"> (Tzeng et al. 2005)</w:t>
      </w:r>
      <w:r w:rsidRPr="00110237">
        <w:rPr>
          <w:rFonts w:eastAsia="Times New Roman" w:cs="Times New Roman"/>
          <w:color w:val="000000"/>
          <w:szCs w:val="24"/>
        </w:rPr>
        <w:t xml:space="preserve">. The adoption of electric buses requires significant investment and needs strategic and comprehensive planning on how to deploy electric buses and associated infrastructure (e.g., charging stations). Important decisions in deploying electric buses and charging stations will include, among others, identifying appropriate driving range (battery specification) for electric buses, allocating electric buses to appropriate transit routes, and determining locations of charging stations and their corresponding capacities that can charge the electric buses in a cost and time-effective way. </w:t>
      </w:r>
    </w:p>
    <w:p w:rsidR="006F0D36" w:rsidRPr="00110237" w:rsidRDefault="006F0D36" w:rsidP="007A6340">
      <w:pPr>
        <w:rPr>
          <w:rFonts w:eastAsia="Times New Roman" w:cs="Times New Roman"/>
          <w:color w:val="000000"/>
          <w:szCs w:val="24"/>
        </w:rPr>
      </w:pPr>
    </w:p>
    <w:p w:rsidR="007A6340" w:rsidRPr="00110237" w:rsidRDefault="00D867CB" w:rsidP="00FC62D5">
      <w:pPr>
        <w:jc w:val="both"/>
        <w:rPr>
          <w:rFonts w:eastAsia="Times New Roman" w:cs="Times New Roman"/>
          <w:color w:val="000000"/>
          <w:szCs w:val="24"/>
        </w:rPr>
      </w:pPr>
      <w:r w:rsidRPr="00110237">
        <w:rPr>
          <w:rFonts w:eastAsia="Times New Roman" w:cs="Times New Roman"/>
          <w:color w:val="000000"/>
          <w:szCs w:val="24"/>
        </w:rPr>
        <w:t xml:space="preserve">While previous research has investigated the system design of public infrastructure for private electric vehicles, no research currently exists investigating the system design for electric buses and associated infrastructure. This research fills this gap by developing and using a combination of geographic information system (GIS) and optimization methods to identify optimal deployment strategies for electric bus systems to achieve specified planning goals. As many transit agencies are testing electric buses and considering the integration of electric buses into </w:t>
      </w:r>
      <w:r w:rsidRPr="00110237">
        <w:rPr>
          <w:rFonts w:eastAsia="Times New Roman" w:cs="Times New Roman"/>
          <w:color w:val="000000"/>
          <w:szCs w:val="24"/>
        </w:rPr>
        <w:lastRenderedPageBreak/>
        <w:t>future fleet, this research will help the transit agency evaluate the capital and operational cost, greenhouse-gas emission reduction and fuel cost saving associated with the integration of electric buses, and make informed decisions regarding strategic planning and design for electric bus systems.</w:t>
      </w:r>
    </w:p>
    <w:p w:rsidR="00D867CB" w:rsidRPr="00110237" w:rsidRDefault="00D867CB" w:rsidP="007A6340">
      <w:pPr>
        <w:rPr>
          <w:rFonts w:cs="Times New Roman"/>
          <w:szCs w:val="24"/>
        </w:rPr>
      </w:pPr>
    </w:p>
    <w:p w:rsidR="007A6340" w:rsidRPr="00110237" w:rsidRDefault="007A6340" w:rsidP="007A6340">
      <w:pPr>
        <w:rPr>
          <w:rFonts w:cs="Times New Roman"/>
          <w:b/>
          <w:szCs w:val="24"/>
        </w:rPr>
      </w:pPr>
      <w:r w:rsidRPr="00110237">
        <w:rPr>
          <w:rFonts w:cs="Times New Roman"/>
          <w:b/>
          <w:szCs w:val="24"/>
        </w:rPr>
        <w:t>Research Objectives:</w:t>
      </w:r>
    </w:p>
    <w:p w:rsidR="007A6340" w:rsidRPr="00110237" w:rsidRDefault="001C39A1" w:rsidP="00FC62D5">
      <w:pPr>
        <w:jc w:val="both"/>
        <w:rPr>
          <w:rFonts w:eastAsia="Times New Roman" w:cs="Times New Roman"/>
          <w:color w:val="000000"/>
          <w:szCs w:val="24"/>
        </w:rPr>
      </w:pPr>
      <w:r w:rsidRPr="00110237">
        <w:rPr>
          <w:rFonts w:eastAsia="Times New Roman" w:cs="Times New Roman"/>
          <w:color w:val="000000"/>
          <w:szCs w:val="24"/>
        </w:rPr>
        <w:t>The strategic planning and design for electric bus systems is essential for transit agencies to implement the electrification of the public transportation.</w:t>
      </w:r>
      <w:r w:rsidRPr="00110237">
        <w:rPr>
          <w:rFonts w:cs="Times New Roman"/>
          <w:szCs w:val="24"/>
        </w:rPr>
        <w:t xml:space="preserve"> </w:t>
      </w:r>
      <w:r w:rsidRPr="00110237">
        <w:rPr>
          <w:rFonts w:eastAsia="Times New Roman" w:cs="Times New Roman"/>
          <w:color w:val="000000"/>
          <w:szCs w:val="24"/>
        </w:rPr>
        <w:t xml:space="preserve">This research will help transit agencies make informed decisions regarding strategic planning and design for electric bus systems by </w:t>
      </w:r>
      <w:r w:rsidR="0015066A" w:rsidRPr="00110237">
        <w:rPr>
          <w:rFonts w:eastAsia="Times New Roman" w:cs="Times New Roman"/>
          <w:color w:val="000000"/>
          <w:szCs w:val="24"/>
        </w:rPr>
        <w:t>achieving</w:t>
      </w:r>
      <w:r w:rsidRPr="00110237">
        <w:rPr>
          <w:rFonts w:eastAsia="Times New Roman" w:cs="Times New Roman"/>
          <w:color w:val="000000"/>
          <w:szCs w:val="24"/>
        </w:rPr>
        <w:t xml:space="preserve"> the following specific objectives:</w:t>
      </w:r>
    </w:p>
    <w:p w:rsidR="001C39A1" w:rsidRPr="00110237" w:rsidRDefault="001C39A1" w:rsidP="001C39A1">
      <w:pPr>
        <w:pStyle w:val="ListParagraph"/>
        <w:numPr>
          <w:ilvl w:val="0"/>
          <w:numId w:val="5"/>
        </w:numPr>
        <w:rPr>
          <w:rFonts w:eastAsia="Times New Roman" w:cs="Times New Roman"/>
          <w:color w:val="000000"/>
          <w:szCs w:val="24"/>
        </w:rPr>
      </w:pPr>
      <w:r w:rsidRPr="00110237">
        <w:rPr>
          <w:rFonts w:eastAsia="Times New Roman" w:cs="Times New Roman"/>
          <w:color w:val="000000"/>
          <w:szCs w:val="24"/>
        </w:rPr>
        <w:t>Develop a systematic approach to identify optimal deployment strategies for electric bus systems to achieve specified planning goals.</w:t>
      </w:r>
    </w:p>
    <w:p w:rsidR="001C39A1" w:rsidRPr="00110237" w:rsidRDefault="001C39A1" w:rsidP="001C39A1">
      <w:pPr>
        <w:pStyle w:val="ListParagraph"/>
        <w:numPr>
          <w:ilvl w:val="0"/>
          <w:numId w:val="5"/>
        </w:numPr>
        <w:rPr>
          <w:rFonts w:eastAsia="Times New Roman" w:cs="Times New Roman"/>
          <w:color w:val="000000"/>
          <w:szCs w:val="24"/>
        </w:rPr>
      </w:pPr>
      <w:r w:rsidRPr="00110237">
        <w:rPr>
          <w:rFonts w:eastAsia="Times New Roman" w:cs="Times New Roman"/>
          <w:color w:val="000000"/>
          <w:szCs w:val="24"/>
        </w:rPr>
        <w:t>Evaluate the cost (capital and operations) and benefits (emission reduction and fuel cost saving) of electric bus fleets in comparison with the diesel or CNG fleets.</w:t>
      </w:r>
    </w:p>
    <w:p w:rsidR="001C39A1" w:rsidRPr="00110237" w:rsidRDefault="001C39A1" w:rsidP="007A6340">
      <w:pPr>
        <w:rPr>
          <w:rFonts w:cs="Times New Roman"/>
          <w:szCs w:val="24"/>
        </w:rPr>
      </w:pPr>
    </w:p>
    <w:p w:rsidR="007A6340" w:rsidRPr="00110237" w:rsidRDefault="007A6340" w:rsidP="007A6340">
      <w:pPr>
        <w:rPr>
          <w:rFonts w:cs="Times New Roman"/>
          <w:b/>
          <w:szCs w:val="24"/>
        </w:rPr>
      </w:pPr>
      <w:r w:rsidRPr="00110237">
        <w:rPr>
          <w:rFonts w:cs="Times New Roman"/>
          <w:b/>
          <w:szCs w:val="24"/>
        </w:rPr>
        <w:t>Research Methods:</w:t>
      </w:r>
    </w:p>
    <w:p w:rsidR="00C6725C" w:rsidRDefault="00DA58C7" w:rsidP="00FC62D5">
      <w:pPr>
        <w:jc w:val="both"/>
        <w:rPr>
          <w:rFonts w:cs="Times New Roman"/>
          <w:szCs w:val="24"/>
        </w:rPr>
      </w:pPr>
      <w:r>
        <w:rPr>
          <w:rFonts w:eastAsia="Times New Roman" w:cs="Times New Roman"/>
          <w:color w:val="000000"/>
          <w:szCs w:val="24"/>
        </w:rPr>
        <w:t xml:space="preserve">In order to support the strategic planning and design of electric bus systems, </w:t>
      </w:r>
      <w:r w:rsidR="00E04D5C">
        <w:rPr>
          <w:rFonts w:eastAsia="Times New Roman" w:cs="Times New Roman"/>
          <w:color w:val="000000"/>
          <w:szCs w:val="24"/>
        </w:rPr>
        <w:t>t</w:t>
      </w:r>
      <w:r w:rsidR="00110237">
        <w:rPr>
          <w:rFonts w:eastAsia="Times New Roman" w:cs="Times New Roman"/>
          <w:color w:val="000000"/>
          <w:szCs w:val="24"/>
        </w:rPr>
        <w:t xml:space="preserve">his research will </w:t>
      </w:r>
      <w:r w:rsidR="00C6725C">
        <w:rPr>
          <w:rFonts w:eastAsia="Times New Roman" w:cs="Times New Roman"/>
          <w:color w:val="000000"/>
          <w:szCs w:val="24"/>
        </w:rPr>
        <w:t xml:space="preserve">investigate the characteristics of electric bus and its associated infrastructure, conduct a comprehensive feasibility analysis for deploying electric bus system, develop and use a </w:t>
      </w:r>
      <w:r w:rsidR="00C6725C" w:rsidRPr="00110237">
        <w:rPr>
          <w:rFonts w:cs="Times New Roman"/>
          <w:szCs w:val="24"/>
        </w:rPr>
        <w:t xml:space="preserve">combination of GIS methods and optimization models to identify the optimal deployment strategies </w:t>
      </w:r>
      <w:r w:rsidR="00C6725C">
        <w:rPr>
          <w:rFonts w:cs="Times New Roman"/>
          <w:szCs w:val="24"/>
        </w:rPr>
        <w:t xml:space="preserve">for electric bus system, and evaluate </w:t>
      </w:r>
      <w:r w:rsidR="00C6725C" w:rsidRPr="00110237">
        <w:rPr>
          <w:rFonts w:cs="Times New Roman"/>
          <w:szCs w:val="24"/>
        </w:rPr>
        <w:t>the cost and benefits associated with the adoption of electric buses</w:t>
      </w:r>
      <w:r w:rsidR="00C6725C">
        <w:rPr>
          <w:rFonts w:cs="Times New Roman"/>
          <w:szCs w:val="24"/>
        </w:rPr>
        <w:t>.</w:t>
      </w:r>
    </w:p>
    <w:p w:rsidR="00C6725C" w:rsidRDefault="00C6725C" w:rsidP="00FC62D5">
      <w:pPr>
        <w:jc w:val="both"/>
        <w:rPr>
          <w:rFonts w:cs="Times New Roman"/>
          <w:szCs w:val="24"/>
        </w:rPr>
      </w:pPr>
    </w:p>
    <w:p w:rsidR="00627EE6" w:rsidRDefault="00CA5DCC" w:rsidP="00FC62D5">
      <w:pPr>
        <w:jc w:val="both"/>
        <w:rPr>
          <w:rFonts w:cs="Times New Roman"/>
          <w:szCs w:val="24"/>
        </w:rPr>
      </w:pPr>
      <w:r>
        <w:rPr>
          <w:rFonts w:cs="Times New Roman"/>
          <w:szCs w:val="24"/>
        </w:rPr>
        <w:t xml:space="preserve">The specifications of electric bus and its associated infrastructure (e.g., charging stations) will be collected from two leading electric bus companies: the BYD and Proterra. The driving ranges, charging requirements and </w:t>
      </w:r>
      <w:r w:rsidR="005D6961">
        <w:rPr>
          <w:rFonts w:cs="Times New Roman"/>
          <w:szCs w:val="24"/>
        </w:rPr>
        <w:t xml:space="preserve">associated </w:t>
      </w:r>
      <w:r>
        <w:rPr>
          <w:rFonts w:cs="Times New Roman"/>
          <w:szCs w:val="24"/>
        </w:rPr>
        <w:t>c</w:t>
      </w:r>
      <w:r w:rsidR="005D6961">
        <w:rPr>
          <w:rFonts w:cs="Times New Roman"/>
          <w:szCs w:val="24"/>
        </w:rPr>
        <w:t>osts will be summarized for each type of electric bus. The feasibility analysis</w:t>
      </w:r>
      <w:r w:rsidR="00627EE6">
        <w:rPr>
          <w:rFonts w:cs="Times New Roman"/>
          <w:szCs w:val="24"/>
        </w:rPr>
        <w:t xml:space="preserve"> will be performed by comparing</w:t>
      </w:r>
      <w:r>
        <w:rPr>
          <w:rFonts w:cs="Times New Roman"/>
          <w:szCs w:val="24"/>
        </w:rPr>
        <w:t xml:space="preserve"> the existing bus routes </w:t>
      </w:r>
      <w:r w:rsidR="005D6961">
        <w:rPr>
          <w:rFonts w:cs="Times New Roman"/>
          <w:szCs w:val="24"/>
        </w:rPr>
        <w:t xml:space="preserve">with the possible driving ranges, and </w:t>
      </w:r>
      <w:r w:rsidR="00627EE6">
        <w:rPr>
          <w:rFonts w:cs="Times New Roman"/>
          <w:szCs w:val="24"/>
        </w:rPr>
        <w:t>examining the potential capacity of bus terminals for deploying on-route charging stations. After the feasibility analysis, we will d</w:t>
      </w:r>
      <w:r w:rsidR="00627EE6" w:rsidRPr="00627EE6">
        <w:rPr>
          <w:rFonts w:cs="Times New Roman"/>
          <w:szCs w:val="24"/>
        </w:rPr>
        <w:t>evelop and use a combination of GIS methods and optimization models to identify the optimal deployment strategies for electric buses and charging stations to achie</w:t>
      </w:r>
      <w:r w:rsidR="00627EE6">
        <w:rPr>
          <w:rFonts w:cs="Times New Roman"/>
          <w:szCs w:val="24"/>
        </w:rPr>
        <w:t>ve the specified planning goals (e.g., one third of the bus fleet will be electric buses). The optimization models will be used to determine the following specific items:</w:t>
      </w:r>
    </w:p>
    <w:p w:rsidR="005934FE" w:rsidRDefault="00627EE6" w:rsidP="00627EE6">
      <w:pPr>
        <w:pStyle w:val="ListParagraph"/>
        <w:numPr>
          <w:ilvl w:val="0"/>
          <w:numId w:val="7"/>
        </w:numPr>
        <w:rPr>
          <w:rFonts w:cs="Times New Roman"/>
          <w:szCs w:val="24"/>
        </w:rPr>
      </w:pPr>
      <w:r>
        <w:rPr>
          <w:rFonts w:cs="Times New Roman"/>
          <w:szCs w:val="24"/>
        </w:rPr>
        <w:t>Wh</w:t>
      </w:r>
      <w:r w:rsidR="005934FE">
        <w:rPr>
          <w:rFonts w:cs="Times New Roman"/>
          <w:szCs w:val="24"/>
        </w:rPr>
        <w:t>at is the driving range of</w:t>
      </w:r>
      <w:r>
        <w:rPr>
          <w:rFonts w:cs="Times New Roman"/>
          <w:szCs w:val="24"/>
        </w:rPr>
        <w:t xml:space="preserve"> </w:t>
      </w:r>
      <w:r w:rsidR="005934FE">
        <w:rPr>
          <w:rFonts w:cs="Times New Roman"/>
          <w:szCs w:val="24"/>
        </w:rPr>
        <w:t>electric bus for each route?</w:t>
      </w:r>
    </w:p>
    <w:p w:rsidR="00627EE6" w:rsidRDefault="00627EE6" w:rsidP="00627EE6">
      <w:pPr>
        <w:pStyle w:val="ListParagraph"/>
        <w:numPr>
          <w:ilvl w:val="0"/>
          <w:numId w:val="7"/>
        </w:numPr>
        <w:rPr>
          <w:rFonts w:cs="Times New Roman"/>
          <w:szCs w:val="24"/>
        </w:rPr>
      </w:pPr>
      <w:r>
        <w:rPr>
          <w:rFonts w:cs="Times New Roman"/>
          <w:szCs w:val="24"/>
        </w:rPr>
        <w:t>How many electric buses should be introduced into each bus route?</w:t>
      </w:r>
    </w:p>
    <w:p w:rsidR="00627EE6" w:rsidRDefault="00627EE6" w:rsidP="00627EE6">
      <w:pPr>
        <w:pStyle w:val="ListParagraph"/>
        <w:numPr>
          <w:ilvl w:val="0"/>
          <w:numId w:val="7"/>
        </w:numPr>
        <w:rPr>
          <w:rFonts w:cs="Times New Roman"/>
          <w:szCs w:val="24"/>
        </w:rPr>
      </w:pPr>
      <w:r>
        <w:rPr>
          <w:rFonts w:cs="Times New Roman"/>
          <w:szCs w:val="24"/>
        </w:rPr>
        <w:t>Where and how many charging stations should be deployed to serve all electric buses?</w:t>
      </w:r>
    </w:p>
    <w:p w:rsidR="005934FE" w:rsidRPr="005934FE" w:rsidRDefault="005934FE" w:rsidP="005934FE">
      <w:pPr>
        <w:rPr>
          <w:rFonts w:cs="Times New Roman"/>
          <w:szCs w:val="24"/>
        </w:rPr>
      </w:pPr>
    </w:p>
    <w:p w:rsidR="005934FE" w:rsidRDefault="005934FE" w:rsidP="007A6340">
      <w:pPr>
        <w:rPr>
          <w:rFonts w:cs="Times New Roman"/>
          <w:szCs w:val="24"/>
        </w:rPr>
      </w:pPr>
      <w:r>
        <w:rPr>
          <w:rFonts w:cs="Times New Roman"/>
          <w:szCs w:val="24"/>
        </w:rPr>
        <w:t>T</w:t>
      </w:r>
      <w:r w:rsidR="00627EE6">
        <w:rPr>
          <w:rFonts w:cs="Times New Roman"/>
          <w:szCs w:val="24"/>
        </w:rPr>
        <w:t xml:space="preserve">he optimization model will </w:t>
      </w:r>
      <w:r>
        <w:rPr>
          <w:rFonts w:cs="Times New Roman"/>
          <w:szCs w:val="24"/>
        </w:rPr>
        <w:t>be able to minimize the capital and operational cost of deploying the electric bus system while ensuring the expected emission reduction. The identified optimal scenarios to deploy the electric bus system will be visualized</w:t>
      </w:r>
      <w:r w:rsidR="00105DE8">
        <w:rPr>
          <w:rFonts w:cs="Times New Roman"/>
          <w:szCs w:val="24"/>
        </w:rPr>
        <w:t xml:space="preserve"> in a standalone or Web </w:t>
      </w:r>
      <w:r>
        <w:rPr>
          <w:rFonts w:cs="Times New Roman"/>
          <w:szCs w:val="24"/>
        </w:rPr>
        <w:t xml:space="preserve">GIS application, allowing the transit planners to modify </w:t>
      </w:r>
      <w:r w:rsidR="00105DE8">
        <w:rPr>
          <w:rFonts w:cs="Times New Roman"/>
          <w:szCs w:val="24"/>
        </w:rPr>
        <w:t>the input parameters or output scenarios.</w:t>
      </w:r>
    </w:p>
    <w:p w:rsidR="00105DE8" w:rsidRDefault="00105DE8" w:rsidP="007A6340">
      <w:pPr>
        <w:rPr>
          <w:rFonts w:cs="Times New Roman"/>
          <w:szCs w:val="24"/>
        </w:rPr>
      </w:pPr>
    </w:p>
    <w:p w:rsidR="00105DE8" w:rsidRDefault="00105DE8" w:rsidP="007A6340">
      <w:pPr>
        <w:rPr>
          <w:rFonts w:cs="Times New Roman"/>
          <w:szCs w:val="24"/>
        </w:rPr>
      </w:pPr>
      <w:r>
        <w:rPr>
          <w:rFonts w:cs="Times New Roman"/>
          <w:szCs w:val="24"/>
        </w:rPr>
        <w:t xml:space="preserve">Finally, the costs and benefits associated with the identified optimal scenarios will be compared with the diesel bus fleet and CNG bus fleet and </w:t>
      </w:r>
      <w:r w:rsidRPr="00105DE8">
        <w:rPr>
          <w:rFonts w:cs="Times New Roman"/>
          <w:szCs w:val="24"/>
        </w:rPr>
        <w:t>recommendations ba</w:t>
      </w:r>
      <w:r>
        <w:rPr>
          <w:rFonts w:cs="Times New Roman"/>
          <w:szCs w:val="24"/>
        </w:rPr>
        <w:t>sed on data analysis will be created for transit agencies.</w:t>
      </w:r>
    </w:p>
    <w:p w:rsidR="002A207A" w:rsidRPr="00110237" w:rsidRDefault="002A207A" w:rsidP="007A6340">
      <w:pPr>
        <w:rPr>
          <w:rFonts w:cs="Times New Roman"/>
          <w:szCs w:val="24"/>
        </w:rPr>
      </w:pPr>
    </w:p>
    <w:p w:rsidR="007A6340" w:rsidRPr="00110237" w:rsidRDefault="007A6340" w:rsidP="007A6340">
      <w:pPr>
        <w:rPr>
          <w:rFonts w:cs="Times New Roman"/>
          <w:b/>
          <w:szCs w:val="24"/>
        </w:rPr>
      </w:pPr>
      <w:r w:rsidRPr="00110237">
        <w:rPr>
          <w:rFonts w:cs="Times New Roman"/>
          <w:b/>
          <w:szCs w:val="24"/>
        </w:rPr>
        <w:lastRenderedPageBreak/>
        <w:t>Expected Outcomes:</w:t>
      </w:r>
    </w:p>
    <w:p w:rsidR="007A6340" w:rsidRDefault="00105DE8" w:rsidP="00FC62D5">
      <w:pPr>
        <w:jc w:val="both"/>
        <w:rPr>
          <w:rFonts w:eastAsia="Times New Roman" w:cs="Times New Roman"/>
          <w:color w:val="000000"/>
          <w:szCs w:val="24"/>
        </w:rPr>
      </w:pPr>
      <w:r w:rsidRPr="00105DE8">
        <w:rPr>
          <w:rFonts w:eastAsia="Times New Roman" w:cs="Times New Roman"/>
          <w:color w:val="000000"/>
          <w:szCs w:val="24"/>
        </w:rPr>
        <w:t xml:space="preserve">This result will provide a systematic approach to identify the optimal deployment strategies for electric bus systems to achieve specified planning goals. </w:t>
      </w:r>
      <w:r>
        <w:rPr>
          <w:rFonts w:eastAsia="Times New Roman" w:cs="Times New Roman"/>
          <w:color w:val="000000"/>
          <w:szCs w:val="24"/>
        </w:rPr>
        <w:t xml:space="preserve">A comprehensive summary on existing electric buses and associated infrastructure will be provided and a report </w:t>
      </w:r>
      <w:r w:rsidR="00FC62D5">
        <w:rPr>
          <w:rFonts w:eastAsia="Times New Roman" w:cs="Times New Roman"/>
          <w:color w:val="000000"/>
          <w:szCs w:val="24"/>
        </w:rPr>
        <w:t xml:space="preserve">documenting </w:t>
      </w:r>
      <w:r>
        <w:rPr>
          <w:rFonts w:eastAsia="Times New Roman" w:cs="Times New Roman"/>
          <w:color w:val="000000"/>
          <w:szCs w:val="24"/>
        </w:rPr>
        <w:t xml:space="preserve">the feasibility analysis on </w:t>
      </w:r>
      <w:r w:rsidR="00FC62D5">
        <w:rPr>
          <w:rFonts w:eastAsia="Times New Roman" w:cs="Times New Roman"/>
          <w:color w:val="000000"/>
          <w:szCs w:val="24"/>
        </w:rPr>
        <w:t xml:space="preserve">the implementation of </w:t>
      </w:r>
      <w:r>
        <w:rPr>
          <w:rFonts w:eastAsia="Times New Roman" w:cs="Times New Roman"/>
          <w:color w:val="000000"/>
          <w:szCs w:val="24"/>
        </w:rPr>
        <w:t xml:space="preserve">electric buses for each bus route will be generated. In addition, a new optimization model will be developed to support the strategic planning and design of the electric bus system. </w:t>
      </w:r>
      <w:r w:rsidR="006C36EB">
        <w:rPr>
          <w:rFonts w:eastAsia="Times New Roman" w:cs="Times New Roman"/>
          <w:color w:val="000000"/>
          <w:szCs w:val="24"/>
        </w:rPr>
        <w:t>This model will be incorporated into a standalone GIS software or Web GIS application to allow transit planners to modify input parameters and outp</w:t>
      </w:r>
      <w:r w:rsidR="00FC62D5">
        <w:rPr>
          <w:rFonts w:eastAsia="Times New Roman" w:cs="Times New Roman"/>
          <w:color w:val="000000"/>
          <w:szCs w:val="24"/>
        </w:rPr>
        <w:t>ut scenarios. A cost-and-</w:t>
      </w:r>
      <w:r w:rsidR="006C36EB">
        <w:rPr>
          <w:rFonts w:eastAsia="Times New Roman" w:cs="Times New Roman"/>
          <w:color w:val="000000"/>
          <w:szCs w:val="24"/>
        </w:rPr>
        <w:t xml:space="preserve">benefit analysis </w:t>
      </w:r>
      <w:r w:rsidR="00FC62D5">
        <w:rPr>
          <w:rFonts w:eastAsia="Times New Roman" w:cs="Times New Roman"/>
          <w:color w:val="000000"/>
          <w:szCs w:val="24"/>
        </w:rPr>
        <w:t>comparing electric bus</w:t>
      </w:r>
      <w:r w:rsidR="006C36EB">
        <w:rPr>
          <w:rFonts w:eastAsia="Times New Roman" w:cs="Times New Roman"/>
          <w:color w:val="000000"/>
          <w:szCs w:val="24"/>
        </w:rPr>
        <w:t xml:space="preserve"> with the diesel and CNG bus fleet will also be provided to the transit agencies. </w:t>
      </w:r>
    </w:p>
    <w:p w:rsidR="00105DE8" w:rsidRPr="00110237" w:rsidRDefault="00105DE8" w:rsidP="007A6340">
      <w:pPr>
        <w:rPr>
          <w:rFonts w:eastAsiaTheme="minorEastAsia" w:cs="Times New Roman"/>
          <w:szCs w:val="24"/>
          <w:lang w:eastAsia="zh-CN"/>
        </w:rPr>
      </w:pPr>
    </w:p>
    <w:p w:rsidR="007A6340" w:rsidRPr="00110237" w:rsidRDefault="007A6340" w:rsidP="007A6340">
      <w:pPr>
        <w:rPr>
          <w:rFonts w:cs="Times New Roman"/>
          <w:b/>
          <w:szCs w:val="24"/>
        </w:rPr>
      </w:pPr>
      <w:r w:rsidRPr="00110237">
        <w:rPr>
          <w:rFonts w:cs="Times New Roman"/>
          <w:b/>
          <w:szCs w:val="24"/>
        </w:rPr>
        <w:t>Relevance to Strategic Goals:</w:t>
      </w:r>
    </w:p>
    <w:p w:rsidR="00A656BB" w:rsidRPr="00110237" w:rsidRDefault="00A656BB" w:rsidP="00A656BB">
      <w:pPr>
        <w:jc w:val="both"/>
        <w:rPr>
          <w:rFonts w:eastAsia="Times New Roman" w:cs="Times New Roman"/>
          <w:color w:val="000000"/>
          <w:szCs w:val="24"/>
        </w:rPr>
      </w:pPr>
      <w:r w:rsidRPr="00110237">
        <w:rPr>
          <w:rFonts w:eastAsia="Times New Roman" w:cs="Times New Roman"/>
          <w:color w:val="000000"/>
          <w:szCs w:val="24"/>
        </w:rPr>
        <w:t>The proposed project falls squarely within the purview of USDOT strategic goals of “Environmental Sustainability”</w:t>
      </w:r>
      <w:r w:rsidR="00313B71" w:rsidRPr="00110237">
        <w:rPr>
          <w:rFonts w:eastAsia="Times New Roman" w:cs="Times New Roman"/>
          <w:color w:val="000000"/>
          <w:szCs w:val="24"/>
        </w:rPr>
        <w:t xml:space="preserve"> and</w:t>
      </w:r>
      <w:r w:rsidRPr="00110237">
        <w:rPr>
          <w:rFonts w:eastAsia="Times New Roman" w:cs="Times New Roman"/>
          <w:color w:val="000000"/>
          <w:szCs w:val="24"/>
        </w:rPr>
        <w:t xml:space="preserve"> “Livable Communities”. </w:t>
      </w:r>
    </w:p>
    <w:p w:rsidR="00A656BB" w:rsidRPr="00110237" w:rsidRDefault="00A656BB" w:rsidP="00A656BB">
      <w:pPr>
        <w:rPr>
          <w:rFonts w:eastAsia="Times New Roman" w:cs="Times New Roman"/>
          <w:i/>
          <w:color w:val="000000"/>
          <w:szCs w:val="24"/>
        </w:rPr>
      </w:pPr>
    </w:p>
    <w:p w:rsidR="00A656BB" w:rsidRPr="00110237" w:rsidRDefault="00A656BB" w:rsidP="000010E2">
      <w:pPr>
        <w:jc w:val="both"/>
        <w:rPr>
          <w:rFonts w:eastAsia="Times New Roman" w:cs="Times New Roman"/>
          <w:color w:val="000000"/>
          <w:szCs w:val="24"/>
        </w:rPr>
      </w:pPr>
      <w:r w:rsidRPr="00110237">
        <w:rPr>
          <w:rFonts w:eastAsia="Times New Roman" w:cs="Times New Roman"/>
          <w:i/>
          <w:color w:val="000000"/>
          <w:szCs w:val="24"/>
          <w:u w:val="single"/>
        </w:rPr>
        <w:t>Environmental Sustainability:</w:t>
      </w:r>
      <w:r w:rsidRPr="00110237">
        <w:rPr>
          <w:rFonts w:eastAsia="Times New Roman" w:cs="Times New Roman"/>
          <w:i/>
          <w:color w:val="000000"/>
          <w:szCs w:val="24"/>
        </w:rPr>
        <w:t xml:space="preserve"> </w:t>
      </w:r>
      <w:r w:rsidR="001354AD" w:rsidRPr="00110237">
        <w:rPr>
          <w:rFonts w:eastAsia="Times New Roman" w:cs="Times New Roman"/>
          <w:color w:val="000000"/>
          <w:szCs w:val="24"/>
        </w:rPr>
        <w:t xml:space="preserve">Battery electric bus can help metropolitan areas </w:t>
      </w:r>
      <w:r w:rsidR="00730FE1" w:rsidRPr="00110237">
        <w:rPr>
          <w:rFonts w:eastAsia="Times New Roman" w:cs="Times New Roman"/>
          <w:color w:val="000000"/>
          <w:szCs w:val="24"/>
        </w:rPr>
        <w:t xml:space="preserve">reduce the need for fossil fuel and </w:t>
      </w:r>
      <w:r w:rsidR="001354AD" w:rsidRPr="00110237">
        <w:rPr>
          <w:rFonts w:eastAsia="Times New Roman" w:cs="Times New Roman"/>
          <w:color w:val="000000"/>
          <w:szCs w:val="24"/>
        </w:rPr>
        <w:t>improve air quality by diminishing emissions and the pollutants that create smog</w:t>
      </w:r>
      <w:r w:rsidR="00313B71" w:rsidRPr="00110237">
        <w:rPr>
          <w:rFonts w:eastAsia="Times New Roman" w:cs="Times New Roman"/>
          <w:color w:val="000000"/>
          <w:szCs w:val="24"/>
        </w:rPr>
        <w:t xml:space="preserve">. A systematic approach to facilitate the implementation of electric bus systems </w:t>
      </w:r>
      <w:r w:rsidR="00A8193E" w:rsidRPr="00110237">
        <w:rPr>
          <w:rFonts w:eastAsia="Times New Roman" w:cs="Times New Roman"/>
          <w:color w:val="000000"/>
          <w:szCs w:val="24"/>
        </w:rPr>
        <w:t xml:space="preserve">will directly contribute to </w:t>
      </w:r>
      <w:r w:rsidR="00581CDB" w:rsidRPr="00110237">
        <w:rPr>
          <w:rFonts w:eastAsia="Times New Roman" w:cs="Times New Roman"/>
          <w:color w:val="000000"/>
          <w:szCs w:val="24"/>
        </w:rPr>
        <w:t xml:space="preserve">the goal </w:t>
      </w:r>
      <w:r w:rsidR="00A8193E" w:rsidRPr="00110237">
        <w:rPr>
          <w:rFonts w:eastAsia="Times New Roman" w:cs="Times New Roman"/>
          <w:color w:val="000000"/>
          <w:szCs w:val="24"/>
        </w:rPr>
        <w:t xml:space="preserve">of </w:t>
      </w:r>
      <w:r w:rsidR="00581CDB" w:rsidRPr="00110237">
        <w:rPr>
          <w:rFonts w:eastAsia="Times New Roman" w:cs="Times New Roman"/>
          <w:color w:val="000000"/>
          <w:szCs w:val="24"/>
        </w:rPr>
        <w:t xml:space="preserve">environmental sustainability. </w:t>
      </w:r>
    </w:p>
    <w:p w:rsidR="00A656BB" w:rsidRPr="00110237" w:rsidRDefault="00A656BB" w:rsidP="000010E2">
      <w:pPr>
        <w:jc w:val="both"/>
        <w:rPr>
          <w:rFonts w:eastAsia="Times New Roman" w:cs="Times New Roman"/>
          <w:i/>
          <w:color w:val="000000"/>
          <w:szCs w:val="24"/>
          <w:u w:val="single"/>
        </w:rPr>
      </w:pPr>
    </w:p>
    <w:p w:rsidR="00A656BB" w:rsidRPr="00110237" w:rsidRDefault="00A656BB" w:rsidP="000010E2">
      <w:pPr>
        <w:jc w:val="both"/>
        <w:rPr>
          <w:rFonts w:eastAsia="Times New Roman" w:cs="Times New Roman"/>
          <w:color w:val="000000"/>
          <w:szCs w:val="24"/>
        </w:rPr>
      </w:pPr>
      <w:r w:rsidRPr="00110237">
        <w:rPr>
          <w:rFonts w:eastAsia="Times New Roman" w:cs="Times New Roman"/>
          <w:i/>
          <w:color w:val="000000"/>
          <w:szCs w:val="24"/>
          <w:u w:val="single"/>
        </w:rPr>
        <w:t>Livable Communities:</w:t>
      </w:r>
      <w:r w:rsidRPr="00110237">
        <w:rPr>
          <w:rFonts w:eastAsia="Times New Roman" w:cs="Times New Roman"/>
          <w:i/>
          <w:color w:val="000000"/>
          <w:szCs w:val="24"/>
        </w:rPr>
        <w:t xml:space="preserve"> </w:t>
      </w:r>
      <w:r w:rsidR="00A8193E" w:rsidRPr="00110237">
        <w:rPr>
          <w:rFonts w:eastAsia="Times New Roman" w:cs="Times New Roman"/>
          <w:color w:val="000000"/>
          <w:szCs w:val="24"/>
        </w:rPr>
        <w:t xml:space="preserve">Improving air quality and reducing noise due to public transportation are </w:t>
      </w:r>
      <w:r w:rsidRPr="00110237">
        <w:rPr>
          <w:rFonts w:eastAsia="Times New Roman" w:cs="Times New Roman"/>
          <w:color w:val="000000"/>
          <w:szCs w:val="24"/>
        </w:rPr>
        <w:t xml:space="preserve">crucial for fostering livable communities. </w:t>
      </w:r>
      <w:r w:rsidR="00313B71" w:rsidRPr="00110237">
        <w:rPr>
          <w:rFonts w:eastAsia="Times New Roman" w:cs="Times New Roman"/>
          <w:color w:val="000000"/>
          <w:szCs w:val="24"/>
        </w:rPr>
        <w:t xml:space="preserve">This research </w:t>
      </w:r>
      <w:r w:rsidRPr="00110237">
        <w:rPr>
          <w:rFonts w:cs="Times New Roman"/>
          <w:szCs w:val="24"/>
        </w:rPr>
        <w:t xml:space="preserve">will help transit agencies </w:t>
      </w:r>
      <w:r w:rsidR="000010E2">
        <w:rPr>
          <w:rFonts w:cs="Times New Roman"/>
          <w:szCs w:val="24"/>
        </w:rPr>
        <w:t xml:space="preserve">develop </w:t>
      </w:r>
      <w:r w:rsidR="00313B71" w:rsidRPr="00110237">
        <w:rPr>
          <w:rFonts w:eastAsia="Times New Roman" w:cs="Times New Roman"/>
          <w:color w:val="000000"/>
          <w:szCs w:val="24"/>
        </w:rPr>
        <w:t>optimal deployment strategies for electric bus systems</w:t>
      </w:r>
      <w:r w:rsidRPr="00110237">
        <w:rPr>
          <w:rFonts w:cs="Times New Roman"/>
          <w:szCs w:val="24"/>
        </w:rPr>
        <w:t xml:space="preserve">, allowing </w:t>
      </w:r>
      <w:r w:rsidRPr="00110237">
        <w:rPr>
          <w:rFonts w:eastAsia="Times New Roman" w:cs="Times New Roman"/>
          <w:color w:val="000000"/>
          <w:szCs w:val="24"/>
        </w:rPr>
        <w:t>planners and decision makers to create transportation systems that better serve livable and sustainable communities.</w:t>
      </w:r>
    </w:p>
    <w:p w:rsidR="007A6340" w:rsidRPr="00110237" w:rsidRDefault="007A6340" w:rsidP="007A6340">
      <w:pPr>
        <w:rPr>
          <w:rFonts w:cs="Times New Roman"/>
          <w:szCs w:val="24"/>
        </w:rPr>
      </w:pPr>
    </w:p>
    <w:p w:rsidR="007A6340" w:rsidRPr="00110237" w:rsidRDefault="007A6340" w:rsidP="007A6340">
      <w:pPr>
        <w:rPr>
          <w:rFonts w:cs="Times New Roman"/>
          <w:b/>
          <w:szCs w:val="24"/>
        </w:rPr>
      </w:pPr>
      <w:r w:rsidRPr="00110237">
        <w:rPr>
          <w:rFonts w:cs="Times New Roman"/>
          <w:b/>
          <w:szCs w:val="24"/>
        </w:rPr>
        <w:t>Educational Benefits:</w:t>
      </w:r>
    </w:p>
    <w:p w:rsidR="006C36EB" w:rsidRPr="00B31EA1" w:rsidRDefault="006C36EB" w:rsidP="006C36EB">
      <w:pPr>
        <w:jc w:val="both"/>
        <w:rPr>
          <w:rFonts w:eastAsia="Times New Roman" w:cs="Times New Roman"/>
          <w:color w:val="000000"/>
          <w:szCs w:val="24"/>
        </w:rPr>
      </w:pPr>
      <w:r>
        <w:rPr>
          <w:rFonts w:eastAsia="Times New Roman" w:cs="Times New Roman"/>
          <w:color w:val="000000"/>
          <w:szCs w:val="24"/>
        </w:rPr>
        <w:t>Two</w:t>
      </w:r>
      <w:r w:rsidRPr="00B31EA1">
        <w:rPr>
          <w:rFonts w:eastAsia="Times New Roman" w:cs="Times New Roman"/>
          <w:color w:val="000000"/>
          <w:szCs w:val="24"/>
        </w:rPr>
        <w:t xml:space="preserve"> graduate student</w:t>
      </w:r>
      <w:r>
        <w:rPr>
          <w:rFonts w:eastAsia="Times New Roman" w:cs="Times New Roman"/>
          <w:color w:val="000000"/>
          <w:szCs w:val="24"/>
        </w:rPr>
        <w:t>s</w:t>
      </w:r>
      <w:r w:rsidRPr="00B31EA1">
        <w:rPr>
          <w:rFonts w:eastAsia="Times New Roman" w:cs="Times New Roman"/>
          <w:color w:val="000000"/>
          <w:szCs w:val="24"/>
        </w:rPr>
        <w:t xml:space="preserve"> will be heavily involved in this research. </w:t>
      </w:r>
      <w:r>
        <w:rPr>
          <w:rFonts w:eastAsia="Times New Roman" w:cs="Times New Roman"/>
          <w:color w:val="000000"/>
          <w:szCs w:val="24"/>
        </w:rPr>
        <w:t>The graduate research assistants</w:t>
      </w:r>
      <w:r w:rsidRPr="00B31EA1">
        <w:rPr>
          <w:rFonts w:eastAsia="Times New Roman" w:cs="Times New Roman"/>
          <w:color w:val="000000"/>
          <w:szCs w:val="24"/>
        </w:rPr>
        <w:t xml:space="preserve"> will lead the preparation of journal publications resulting from the work, and in most cases, de</w:t>
      </w:r>
      <w:r w:rsidR="00652C83">
        <w:rPr>
          <w:rFonts w:eastAsia="Times New Roman" w:cs="Times New Roman"/>
          <w:color w:val="000000"/>
          <w:szCs w:val="24"/>
        </w:rPr>
        <w:t xml:space="preserve">liver conference presentations. </w:t>
      </w:r>
      <w:r w:rsidRPr="00B31EA1">
        <w:rPr>
          <w:rFonts w:eastAsia="Times New Roman" w:cs="Times New Roman"/>
          <w:color w:val="000000"/>
          <w:szCs w:val="24"/>
        </w:rPr>
        <w:t xml:space="preserve">The undergraduate/graduate </w:t>
      </w:r>
      <w:r>
        <w:rPr>
          <w:rFonts w:eastAsia="Times New Roman" w:cs="Times New Roman"/>
          <w:color w:val="000000"/>
          <w:szCs w:val="24"/>
        </w:rPr>
        <w:t>seminar</w:t>
      </w:r>
      <w:r w:rsidRPr="00B31EA1">
        <w:rPr>
          <w:rFonts w:eastAsia="Times New Roman" w:cs="Times New Roman"/>
          <w:color w:val="000000"/>
          <w:szCs w:val="24"/>
        </w:rPr>
        <w:t xml:space="preserve"> </w:t>
      </w:r>
      <w:r>
        <w:rPr>
          <w:rFonts w:eastAsia="Times New Roman" w:cs="Times New Roman"/>
          <w:color w:val="000000"/>
          <w:szCs w:val="24"/>
        </w:rPr>
        <w:t>GEOG</w:t>
      </w:r>
      <w:r w:rsidRPr="00B31EA1">
        <w:rPr>
          <w:rFonts w:eastAsia="Times New Roman" w:cs="Times New Roman"/>
          <w:color w:val="000000"/>
          <w:szCs w:val="24"/>
        </w:rPr>
        <w:t xml:space="preserve"> 5</w:t>
      </w:r>
      <w:r>
        <w:rPr>
          <w:rFonts w:eastAsia="Times New Roman" w:cs="Times New Roman"/>
          <w:color w:val="000000"/>
          <w:szCs w:val="24"/>
        </w:rPr>
        <w:t>96</w:t>
      </w:r>
      <w:r w:rsidRPr="00B31EA1">
        <w:rPr>
          <w:rFonts w:eastAsia="Times New Roman" w:cs="Times New Roman"/>
          <w:color w:val="000000"/>
          <w:szCs w:val="24"/>
        </w:rPr>
        <w:t>0/6</w:t>
      </w:r>
      <w:r>
        <w:rPr>
          <w:rFonts w:eastAsia="Times New Roman" w:cs="Times New Roman"/>
          <w:color w:val="000000"/>
          <w:szCs w:val="24"/>
        </w:rPr>
        <w:t>9</w:t>
      </w:r>
      <w:r w:rsidRPr="00B31EA1">
        <w:rPr>
          <w:rFonts w:eastAsia="Times New Roman" w:cs="Times New Roman"/>
          <w:color w:val="000000"/>
          <w:szCs w:val="24"/>
        </w:rPr>
        <w:t xml:space="preserve">60: </w:t>
      </w:r>
      <w:r>
        <w:rPr>
          <w:rFonts w:eastAsia="Times New Roman" w:cs="Times New Roman"/>
          <w:color w:val="000000"/>
          <w:szCs w:val="24"/>
        </w:rPr>
        <w:t xml:space="preserve">Location and </w:t>
      </w:r>
      <w:r w:rsidRPr="00B31EA1">
        <w:rPr>
          <w:rFonts w:eastAsia="Times New Roman" w:cs="Times New Roman"/>
          <w:color w:val="000000"/>
          <w:szCs w:val="24"/>
        </w:rPr>
        <w:t xml:space="preserve">Transportation </w:t>
      </w:r>
      <w:r>
        <w:rPr>
          <w:rFonts w:eastAsia="Times New Roman" w:cs="Times New Roman"/>
          <w:color w:val="000000"/>
          <w:szCs w:val="24"/>
        </w:rPr>
        <w:t>Modeling,</w:t>
      </w:r>
      <w:r w:rsidRPr="00B31EA1">
        <w:rPr>
          <w:rFonts w:eastAsia="Times New Roman" w:cs="Times New Roman"/>
          <w:color w:val="000000"/>
          <w:szCs w:val="24"/>
        </w:rPr>
        <w:t xml:space="preserve"> </w:t>
      </w:r>
      <w:r>
        <w:rPr>
          <w:rFonts w:eastAsia="Times New Roman" w:cs="Times New Roman"/>
          <w:color w:val="000000"/>
          <w:szCs w:val="24"/>
        </w:rPr>
        <w:t>is</w:t>
      </w:r>
      <w:r w:rsidRPr="00B31EA1">
        <w:rPr>
          <w:rFonts w:eastAsia="Times New Roman" w:cs="Times New Roman"/>
          <w:color w:val="000000"/>
          <w:szCs w:val="24"/>
        </w:rPr>
        <w:t xml:space="preserve"> the ideal platform to introduce the concept of </w:t>
      </w:r>
      <w:r>
        <w:rPr>
          <w:rFonts w:eastAsia="Times New Roman" w:cs="Times New Roman"/>
          <w:color w:val="000000"/>
          <w:szCs w:val="24"/>
        </w:rPr>
        <w:t>electric bus and the challenges and benefits associated with it</w:t>
      </w:r>
      <w:r w:rsidRPr="00B31EA1">
        <w:rPr>
          <w:rFonts w:eastAsia="Times New Roman" w:cs="Times New Roman"/>
          <w:color w:val="000000"/>
          <w:szCs w:val="24"/>
        </w:rPr>
        <w:t>. The procedure</w:t>
      </w:r>
      <w:r>
        <w:rPr>
          <w:rFonts w:eastAsia="Times New Roman" w:cs="Times New Roman"/>
          <w:color w:val="000000"/>
          <w:szCs w:val="24"/>
        </w:rPr>
        <w:t>s</w:t>
      </w:r>
      <w:r w:rsidRPr="00B31EA1">
        <w:rPr>
          <w:rFonts w:eastAsia="Times New Roman" w:cs="Times New Roman"/>
          <w:color w:val="000000"/>
          <w:szCs w:val="24"/>
        </w:rPr>
        <w:t xml:space="preserve"> for </w:t>
      </w:r>
      <w:r>
        <w:rPr>
          <w:rFonts w:eastAsia="Times New Roman" w:cs="Times New Roman"/>
          <w:color w:val="000000"/>
          <w:szCs w:val="24"/>
        </w:rPr>
        <w:t>co</w:t>
      </w:r>
      <w:r w:rsidRPr="00B31EA1">
        <w:rPr>
          <w:rFonts w:eastAsia="Times New Roman" w:cs="Times New Roman"/>
          <w:color w:val="000000"/>
          <w:szCs w:val="24"/>
        </w:rPr>
        <w:t xml:space="preserve">llecting </w:t>
      </w:r>
      <w:r>
        <w:rPr>
          <w:rFonts w:eastAsia="Times New Roman" w:cs="Times New Roman"/>
          <w:color w:val="000000"/>
          <w:szCs w:val="24"/>
        </w:rPr>
        <w:t xml:space="preserve">electric bus </w:t>
      </w:r>
      <w:r w:rsidRPr="00B31EA1">
        <w:rPr>
          <w:rFonts w:eastAsia="Times New Roman" w:cs="Times New Roman"/>
          <w:color w:val="000000"/>
          <w:szCs w:val="24"/>
        </w:rPr>
        <w:t xml:space="preserve">and </w:t>
      </w:r>
      <w:r>
        <w:rPr>
          <w:rFonts w:eastAsia="Times New Roman" w:cs="Times New Roman"/>
          <w:color w:val="000000"/>
          <w:szCs w:val="24"/>
        </w:rPr>
        <w:t>transit data, performing feasibility a</w:t>
      </w:r>
      <w:r w:rsidR="000010E2">
        <w:rPr>
          <w:rFonts w:eastAsia="Times New Roman" w:cs="Times New Roman"/>
          <w:color w:val="000000"/>
          <w:szCs w:val="24"/>
        </w:rPr>
        <w:t>nalysis and evaluating the cost-and-</w:t>
      </w:r>
      <w:r>
        <w:rPr>
          <w:rFonts w:eastAsia="Times New Roman" w:cs="Times New Roman"/>
          <w:color w:val="000000"/>
          <w:szCs w:val="24"/>
        </w:rPr>
        <w:t xml:space="preserve">benefits </w:t>
      </w:r>
      <w:r w:rsidRPr="00B31EA1">
        <w:rPr>
          <w:rFonts w:eastAsia="Times New Roman" w:cs="Times New Roman"/>
          <w:color w:val="000000"/>
          <w:szCs w:val="24"/>
        </w:rPr>
        <w:t xml:space="preserve">will lead to new material and possibly group project to teach the students practical skills on </w:t>
      </w:r>
      <w:r>
        <w:rPr>
          <w:rFonts w:eastAsia="Times New Roman" w:cs="Times New Roman"/>
          <w:color w:val="000000"/>
          <w:szCs w:val="24"/>
        </w:rPr>
        <w:t>transportation planning.</w:t>
      </w:r>
    </w:p>
    <w:p w:rsidR="007A6340" w:rsidRPr="00110237" w:rsidRDefault="007A6340" w:rsidP="007A6340">
      <w:pPr>
        <w:rPr>
          <w:rFonts w:cs="Times New Roman"/>
          <w:szCs w:val="24"/>
        </w:rPr>
      </w:pPr>
    </w:p>
    <w:p w:rsidR="003B1D9E" w:rsidRPr="003B1D9E" w:rsidRDefault="007A6340" w:rsidP="003B1D9E">
      <w:pPr>
        <w:rPr>
          <w:rFonts w:cs="Times New Roman"/>
          <w:b/>
          <w:szCs w:val="24"/>
        </w:rPr>
      </w:pPr>
      <w:r w:rsidRPr="00110237">
        <w:rPr>
          <w:rFonts w:cs="Times New Roman"/>
          <w:b/>
          <w:szCs w:val="24"/>
        </w:rPr>
        <w:t>Work Plan:</w:t>
      </w:r>
    </w:p>
    <w:p w:rsidR="003B1D9E" w:rsidRDefault="003B1D9E" w:rsidP="003B1D9E">
      <w:pPr>
        <w:rPr>
          <w:rFonts w:cs="Times New Roman"/>
          <w:szCs w:val="24"/>
        </w:rPr>
      </w:pPr>
      <w:r w:rsidRPr="009A6F24">
        <w:rPr>
          <w:rFonts w:cs="Times New Roman"/>
          <w:szCs w:val="24"/>
        </w:rPr>
        <w:t xml:space="preserve">The above objectives will be accomplished through a </w:t>
      </w:r>
      <w:r>
        <w:rPr>
          <w:rFonts w:cs="Times New Roman"/>
          <w:szCs w:val="24"/>
        </w:rPr>
        <w:t>tasked</w:t>
      </w:r>
      <w:r w:rsidRPr="009A6F24">
        <w:rPr>
          <w:rFonts w:cs="Times New Roman"/>
          <w:szCs w:val="24"/>
        </w:rPr>
        <w:t xml:space="preserve"> approach.  The following major tasks are anticipated </w:t>
      </w:r>
      <w:r>
        <w:rPr>
          <w:rFonts w:cs="Times New Roman"/>
          <w:szCs w:val="24"/>
        </w:rPr>
        <w:t xml:space="preserve">along with the timeline: </w:t>
      </w:r>
    </w:p>
    <w:p w:rsidR="003B1D9E" w:rsidRDefault="003B1D9E" w:rsidP="003B1D9E">
      <w:pPr>
        <w:rPr>
          <w:rFonts w:cs="Times New Roman"/>
          <w:szCs w:val="24"/>
        </w:rPr>
      </w:pPr>
    </w:p>
    <w:p w:rsidR="003B1D9E" w:rsidRPr="00E0152D" w:rsidRDefault="003B1D9E" w:rsidP="003B1D9E">
      <w:pPr>
        <w:jc w:val="both"/>
        <w:rPr>
          <w:rFonts w:eastAsia="Times New Roman" w:cs="Times New Roman"/>
          <w:i/>
          <w:color w:val="000000"/>
          <w:szCs w:val="24"/>
        </w:rPr>
      </w:pPr>
      <w:r w:rsidRPr="00B35B38">
        <w:rPr>
          <w:rFonts w:cstheme="minorHAnsi"/>
          <w:szCs w:val="24"/>
        </w:rPr>
        <w:t>The potential audience</w:t>
      </w:r>
      <w:r>
        <w:rPr>
          <w:rFonts w:cstheme="minorHAnsi"/>
          <w:szCs w:val="24"/>
        </w:rPr>
        <w:t>s</w:t>
      </w:r>
      <w:r w:rsidRPr="00B35B38">
        <w:rPr>
          <w:rFonts w:cstheme="minorHAnsi"/>
          <w:szCs w:val="24"/>
        </w:rPr>
        <w:t xml:space="preserve"> for this research </w:t>
      </w:r>
      <w:r>
        <w:rPr>
          <w:rFonts w:cstheme="minorHAnsi"/>
          <w:szCs w:val="24"/>
        </w:rPr>
        <w:t>are</w:t>
      </w:r>
      <w:r w:rsidRPr="00B35B38">
        <w:rPr>
          <w:rFonts w:cstheme="minorHAnsi"/>
          <w:szCs w:val="24"/>
        </w:rPr>
        <w:t xml:space="preserve"> individuals involved i</w:t>
      </w:r>
      <w:r>
        <w:rPr>
          <w:rFonts w:cstheme="minorHAnsi"/>
          <w:szCs w:val="24"/>
        </w:rPr>
        <w:t xml:space="preserve">n the transit operations and planning and transportation asset management, including transit planners, and senior leaders at FHWA, FTA, and at individual transit agencies. </w:t>
      </w:r>
      <w:r w:rsidRPr="00B35B38">
        <w:rPr>
          <w:rFonts w:cstheme="minorHAnsi"/>
          <w:szCs w:val="24"/>
        </w:rPr>
        <w:t>The following agencies, offices, and committees are those most likely to take a leadership role in implementing the research results:</w:t>
      </w:r>
    </w:p>
    <w:p w:rsidR="003B1D9E" w:rsidRPr="00B35B38" w:rsidRDefault="003B1D9E" w:rsidP="003B1D9E">
      <w:pPr>
        <w:jc w:val="both"/>
        <w:rPr>
          <w:rFonts w:cstheme="minorHAnsi"/>
          <w:szCs w:val="24"/>
        </w:rPr>
      </w:pPr>
    </w:p>
    <w:p w:rsidR="003B1D9E" w:rsidRDefault="003B1D9E" w:rsidP="003B1D9E">
      <w:pPr>
        <w:pStyle w:val="ListParagraph"/>
        <w:numPr>
          <w:ilvl w:val="0"/>
          <w:numId w:val="8"/>
        </w:numPr>
        <w:jc w:val="both"/>
        <w:rPr>
          <w:rFonts w:cstheme="minorHAnsi"/>
          <w:szCs w:val="24"/>
        </w:rPr>
      </w:pPr>
      <w:r>
        <w:rPr>
          <w:rFonts w:cstheme="minorHAnsi"/>
          <w:szCs w:val="24"/>
        </w:rPr>
        <w:t xml:space="preserve">Utah Transit Authority </w:t>
      </w:r>
    </w:p>
    <w:p w:rsidR="003B1D9E" w:rsidRDefault="003B1D9E" w:rsidP="003B1D9E">
      <w:pPr>
        <w:pStyle w:val="ListParagraph"/>
        <w:numPr>
          <w:ilvl w:val="0"/>
          <w:numId w:val="8"/>
        </w:numPr>
        <w:jc w:val="both"/>
        <w:rPr>
          <w:rFonts w:cstheme="minorHAnsi"/>
          <w:szCs w:val="24"/>
        </w:rPr>
      </w:pPr>
      <w:r>
        <w:rPr>
          <w:rFonts w:cstheme="minorHAnsi"/>
          <w:szCs w:val="24"/>
        </w:rPr>
        <w:t xml:space="preserve">Federal Transit Administration </w:t>
      </w:r>
    </w:p>
    <w:p w:rsidR="003B1D9E" w:rsidRDefault="003B1D9E" w:rsidP="003B1D9E">
      <w:pPr>
        <w:pStyle w:val="ListParagraph"/>
        <w:numPr>
          <w:ilvl w:val="0"/>
          <w:numId w:val="8"/>
        </w:numPr>
        <w:jc w:val="both"/>
        <w:rPr>
          <w:rFonts w:cstheme="minorHAnsi"/>
          <w:szCs w:val="24"/>
        </w:rPr>
      </w:pPr>
      <w:r>
        <w:rPr>
          <w:rFonts w:cstheme="minorHAnsi"/>
          <w:szCs w:val="24"/>
        </w:rPr>
        <w:lastRenderedPageBreak/>
        <w:t>TRB Transit Capacity and Quality of Service Committee</w:t>
      </w:r>
    </w:p>
    <w:p w:rsidR="003B1D9E" w:rsidRPr="003B1D9E" w:rsidRDefault="003B1D9E" w:rsidP="003B1D9E">
      <w:pPr>
        <w:pStyle w:val="ListParagraph"/>
        <w:numPr>
          <w:ilvl w:val="0"/>
          <w:numId w:val="8"/>
        </w:numPr>
        <w:jc w:val="both"/>
        <w:rPr>
          <w:rFonts w:cstheme="minorHAnsi"/>
          <w:szCs w:val="24"/>
        </w:rPr>
      </w:pPr>
      <w:r>
        <w:rPr>
          <w:rFonts w:cstheme="minorHAnsi"/>
          <w:szCs w:val="24"/>
        </w:rPr>
        <w:t>TRB Managed Lane Committee</w:t>
      </w:r>
    </w:p>
    <w:p w:rsidR="003B1D9E" w:rsidRPr="00B35B38" w:rsidRDefault="003B1D9E" w:rsidP="003B1D9E">
      <w:pPr>
        <w:pStyle w:val="ListParagraph"/>
        <w:numPr>
          <w:ilvl w:val="0"/>
          <w:numId w:val="8"/>
        </w:numPr>
        <w:jc w:val="both"/>
        <w:rPr>
          <w:rFonts w:cstheme="minorHAnsi"/>
          <w:szCs w:val="24"/>
        </w:rPr>
      </w:pPr>
      <w:r w:rsidRPr="00B35B38">
        <w:rPr>
          <w:rFonts w:cstheme="minorHAnsi"/>
          <w:szCs w:val="24"/>
        </w:rPr>
        <w:t xml:space="preserve">TRB </w:t>
      </w:r>
      <w:r>
        <w:rPr>
          <w:rFonts w:cstheme="minorHAnsi"/>
          <w:szCs w:val="24"/>
        </w:rPr>
        <w:t>Highway Capacity and Quality of Service Committee</w:t>
      </w:r>
    </w:p>
    <w:p w:rsidR="003B1D9E" w:rsidRPr="00B35B38" w:rsidRDefault="003B1D9E" w:rsidP="003B1D9E">
      <w:pPr>
        <w:jc w:val="both"/>
        <w:rPr>
          <w:rFonts w:cstheme="minorHAnsi"/>
          <w:szCs w:val="24"/>
        </w:rPr>
      </w:pPr>
    </w:p>
    <w:p w:rsidR="003B1D9E" w:rsidRPr="003B1D9E" w:rsidRDefault="003B1D9E" w:rsidP="003B1D9E">
      <w:pPr>
        <w:jc w:val="both"/>
        <w:rPr>
          <w:rFonts w:cstheme="minorHAnsi"/>
          <w:szCs w:val="24"/>
        </w:rPr>
      </w:pPr>
      <w:r w:rsidRPr="00B35B38">
        <w:rPr>
          <w:rFonts w:cstheme="minorHAnsi"/>
          <w:szCs w:val="24"/>
        </w:rPr>
        <w:t xml:space="preserve">The proposed </w:t>
      </w:r>
      <w:r>
        <w:rPr>
          <w:rFonts w:cstheme="minorHAnsi"/>
          <w:szCs w:val="24"/>
        </w:rPr>
        <w:t>PI and Co-PI routinely interact</w:t>
      </w:r>
      <w:r w:rsidRPr="00B35B38">
        <w:rPr>
          <w:rFonts w:cstheme="minorHAnsi"/>
          <w:szCs w:val="24"/>
        </w:rPr>
        <w:t xml:space="preserve"> with </w:t>
      </w:r>
      <w:r>
        <w:rPr>
          <w:rFonts w:cstheme="minorHAnsi"/>
          <w:szCs w:val="24"/>
        </w:rPr>
        <w:t xml:space="preserve">UTA, FHWA/FTA, SHRP 2 Implementation Program, </w:t>
      </w:r>
      <w:r w:rsidRPr="00B35B38">
        <w:rPr>
          <w:rFonts w:cstheme="minorHAnsi"/>
          <w:szCs w:val="24"/>
        </w:rPr>
        <w:t>and the listed TRB Committees</w:t>
      </w:r>
      <w:r>
        <w:rPr>
          <w:rFonts w:cstheme="minorHAnsi"/>
          <w:szCs w:val="24"/>
        </w:rPr>
        <w:t xml:space="preserve"> (also serve as committee member of the listed committees)</w:t>
      </w:r>
      <w:r w:rsidRPr="00B35B38">
        <w:rPr>
          <w:rFonts w:cstheme="minorHAnsi"/>
          <w:szCs w:val="24"/>
        </w:rPr>
        <w:t xml:space="preserve">.  </w:t>
      </w:r>
      <w:r>
        <w:rPr>
          <w:rFonts w:cstheme="minorHAnsi"/>
          <w:szCs w:val="24"/>
        </w:rPr>
        <w:t>The 2017 TRB Annual Meeting</w:t>
      </w:r>
      <w:r w:rsidRPr="00B35B38">
        <w:rPr>
          <w:rFonts w:cstheme="minorHAnsi"/>
          <w:szCs w:val="24"/>
        </w:rPr>
        <w:t xml:space="preserve"> </w:t>
      </w:r>
      <w:r>
        <w:rPr>
          <w:rFonts w:cstheme="minorHAnsi"/>
          <w:szCs w:val="24"/>
        </w:rPr>
        <w:t>will be a</w:t>
      </w:r>
      <w:r w:rsidRPr="00B35B38">
        <w:rPr>
          <w:rFonts w:cstheme="minorHAnsi"/>
          <w:szCs w:val="24"/>
        </w:rPr>
        <w:t>n opportunity to share early results and future directions of the research project.</w:t>
      </w:r>
      <w:r>
        <w:rPr>
          <w:rFonts w:cstheme="minorHAnsi"/>
          <w:szCs w:val="24"/>
        </w:rPr>
        <w:t xml:space="preserve">  The proposed PI and Co-PI</w:t>
      </w:r>
      <w:r w:rsidRPr="00B35B38">
        <w:rPr>
          <w:rFonts w:cstheme="minorHAnsi"/>
          <w:szCs w:val="24"/>
        </w:rPr>
        <w:t xml:space="preserve"> will work with the committee chairs to </w:t>
      </w:r>
      <w:r>
        <w:rPr>
          <w:rFonts w:cstheme="minorHAnsi"/>
          <w:szCs w:val="24"/>
        </w:rPr>
        <w:t>possibly give</w:t>
      </w:r>
      <w:r w:rsidRPr="00B35B38">
        <w:rPr>
          <w:rFonts w:cstheme="minorHAnsi"/>
          <w:szCs w:val="24"/>
        </w:rPr>
        <w:t xml:space="preserve"> a presentation on </w:t>
      </w:r>
      <w:r>
        <w:rPr>
          <w:rFonts w:cstheme="minorHAnsi"/>
          <w:szCs w:val="24"/>
        </w:rPr>
        <w:t>the project</w:t>
      </w:r>
      <w:r w:rsidRPr="00B35B38">
        <w:rPr>
          <w:rFonts w:cstheme="minorHAnsi"/>
          <w:szCs w:val="24"/>
        </w:rPr>
        <w:t xml:space="preserve"> added to the </w:t>
      </w:r>
      <w:r>
        <w:rPr>
          <w:rFonts w:cstheme="minorHAnsi"/>
          <w:szCs w:val="24"/>
        </w:rPr>
        <w:t xml:space="preserve">committee meetings’ </w:t>
      </w:r>
      <w:r w:rsidRPr="00B35B38">
        <w:rPr>
          <w:rFonts w:cstheme="minorHAnsi"/>
          <w:szCs w:val="24"/>
        </w:rPr>
        <w:t>agenda</w:t>
      </w:r>
      <w:r>
        <w:rPr>
          <w:rFonts w:cstheme="minorHAnsi"/>
          <w:szCs w:val="24"/>
        </w:rPr>
        <w:t xml:space="preserve"> as well</w:t>
      </w:r>
      <w:r w:rsidRPr="00B35B38">
        <w:rPr>
          <w:rFonts w:cstheme="minorHAnsi"/>
          <w:szCs w:val="24"/>
        </w:rPr>
        <w:t xml:space="preserve">.  </w:t>
      </w:r>
      <w:r>
        <w:rPr>
          <w:rFonts w:cstheme="minorHAnsi"/>
          <w:szCs w:val="24"/>
        </w:rPr>
        <w:t>At least one TRB paper on this work will be submitted for presentation and publication.</w:t>
      </w:r>
    </w:p>
    <w:p w:rsidR="003B1D9E" w:rsidRDefault="003B1D9E" w:rsidP="007A6340">
      <w:pPr>
        <w:rPr>
          <w:rFonts w:cs="Times New Roman"/>
          <w:b/>
          <w:szCs w:val="24"/>
        </w:rPr>
      </w:pPr>
    </w:p>
    <w:tbl>
      <w:tblPr>
        <w:tblStyle w:val="TableGrid"/>
        <w:tblW w:w="0" w:type="auto"/>
        <w:tblLook w:val="04A0" w:firstRow="1" w:lastRow="0" w:firstColumn="1" w:lastColumn="0" w:noHBand="0" w:noVBand="1"/>
      </w:tblPr>
      <w:tblGrid>
        <w:gridCol w:w="3708"/>
        <w:gridCol w:w="489"/>
        <w:gridCol w:w="489"/>
        <w:gridCol w:w="489"/>
        <w:gridCol w:w="489"/>
        <w:gridCol w:w="489"/>
        <w:gridCol w:w="489"/>
        <w:gridCol w:w="489"/>
        <w:gridCol w:w="489"/>
        <w:gridCol w:w="489"/>
        <w:gridCol w:w="489"/>
        <w:gridCol w:w="489"/>
        <w:gridCol w:w="489"/>
      </w:tblGrid>
      <w:tr w:rsidR="005C3CBA" w:rsidTr="00557CA1">
        <w:tc>
          <w:tcPr>
            <w:tcW w:w="3708" w:type="dxa"/>
            <w:vMerge w:val="restart"/>
          </w:tcPr>
          <w:p w:rsidR="005C3CBA" w:rsidRDefault="005C3CBA" w:rsidP="007A6340">
            <w:pPr>
              <w:rPr>
                <w:rFonts w:cs="Times New Roman"/>
                <w:szCs w:val="24"/>
              </w:rPr>
            </w:pPr>
          </w:p>
        </w:tc>
        <w:tc>
          <w:tcPr>
            <w:tcW w:w="1467" w:type="dxa"/>
            <w:gridSpan w:val="3"/>
          </w:tcPr>
          <w:p w:rsidR="005C3CBA" w:rsidRDefault="000010E2" w:rsidP="007A6340">
            <w:pPr>
              <w:rPr>
                <w:rFonts w:cs="Times New Roman"/>
                <w:szCs w:val="24"/>
              </w:rPr>
            </w:pPr>
            <w:r>
              <w:rPr>
                <w:rFonts w:cs="Times New Roman"/>
                <w:szCs w:val="24"/>
              </w:rPr>
              <w:t>2016</w:t>
            </w:r>
          </w:p>
        </w:tc>
        <w:tc>
          <w:tcPr>
            <w:tcW w:w="1467" w:type="dxa"/>
            <w:gridSpan w:val="3"/>
          </w:tcPr>
          <w:p w:rsidR="005C3CBA" w:rsidRDefault="000010E2" w:rsidP="007A6340">
            <w:pPr>
              <w:rPr>
                <w:rFonts w:cs="Times New Roman"/>
                <w:szCs w:val="24"/>
              </w:rPr>
            </w:pPr>
            <w:r>
              <w:rPr>
                <w:rFonts w:cs="Times New Roman"/>
                <w:szCs w:val="24"/>
              </w:rPr>
              <w:t>2016</w:t>
            </w:r>
          </w:p>
        </w:tc>
        <w:tc>
          <w:tcPr>
            <w:tcW w:w="1467" w:type="dxa"/>
            <w:gridSpan w:val="3"/>
          </w:tcPr>
          <w:p w:rsidR="005C3CBA" w:rsidRDefault="000010E2" w:rsidP="007A6340">
            <w:pPr>
              <w:rPr>
                <w:rFonts w:cs="Times New Roman"/>
                <w:szCs w:val="24"/>
              </w:rPr>
            </w:pPr>
            <w:r>
              <w:rPr>
                <w:rFonts w:cs="Times New Roman"/>
                <w:szCs w:val="24"/>
              </w:rPr>
              <w:t>2017</w:t>
            </w:r>
          </w:p>
        </w:tc>
        <w:tc>
          <w:tcPr>
            <w:tcW w:w="1467" w:type="dxa"/>
            <w:gridSpan w:val="3"/>
          </w:tcPr>
          <w:p w:rsidR="005C3CBA" w:rsidRDefault="000010E2" w:rsidP="007A6340">
            <w:pPr>
              <w:rPr>
                <w:rFonts w:cs="Times New Roman"/>
                <w:szCs w:val="24"/>
              </w:rPr>
            </w:pPr>
            <w:r>
              <w:rPr>
                <w:rFonts w:cs="Times New Roman"/>
                <w:szCs w:val="24"/>
              </w:rPr>
              <w:t>2017</w:t>
            </w:r>
          </w:p>
        </w:tc>
      </w:tr>
      <w:tr w:rsidR="005C3CBA" w:rsidTr="005C3CBA">
        <w:tc>
          <w:tcPr>
            <w:tcW w:w="3708" w:type="dxa"/>
            <w:vMerge/>
          </w:tcPr>
          <w:p w:rsidR="005C3CBA" w:rsidRDefault="005C3CBA" w:rsidP="007A6340">
            <w:pPr>
              <w:rPr>
                <w:rFonts w:cs="Times New Roman"/>
                <w:szCs w:val="24"/>
              </w:rPr>
            </w:pPr>
          </w:p>
        </w:tc>
        <w:tc>
          <w:tcPr>
            <w:tcW w:w="489" w:type="dxa"/>
          </w:tcPr>
          <w:p w:rsidR="005C3CBA" w:rsidRDefault="005C3CBA" w:rsidP="00765BAB">
            <w:pPr>
              <w:jc w:val="center"/>
              <w:rPr>
                <w:rFonts w:cs="Times New Roman"/>
                <w:szCs w:val="24"/>
              </w:rPr>
            </w:pPr>
            <w:r>
              <w:rPr>
                <w:rFonts w:cs="Times New Roman"/>
                <w:szCs w:val="24"/>
              </w:rPr>
              <w:t>7</w:t>
            </w:r>
          </w:p>
        </w:tc>
        <w:tc>
          <w:tcPr>
            <w:tcW w:w="489" w:type="dxa"/>
          </w:tcPr>
          <w:p w:rsidR="005C3CBA" w:rsidRDefault="005C3CBA" w:rsidP="00765BAB">
            <w:pPr>
              <w:jc w:val="center"/>
              <w:rPr>
                <w:rFonts w:cs="Times New Roman"/>
                <w:szCs w:val="24"/>
              </w:rPr>
            </w:pPr>
            <w:r>
              <w:rPr>
                <w:rFonts w:cs="Times New Roman"/>
                <w:szCs w:val="24"/>
              </w:rPr>
              <w:t>8</w:t>
            </w:r>
          </w:p>
        </w:tc>
        <w:tc>
          <w:tcPr>
            <w:tcW w:w="489" w:type="dxa"/>
          </w:tcPr>
          <w:p w:rsidR="005C3CBA" w:rsidRDefault="005C3CBA" w:rsidP="00765BAB">
            <w:pPr>
              <w:jc w:val="center"/>
              <w:rPr>
                <w:rFonts w:cs="Times New Roman"/>
                <w:szCs w:val="24"/>
              </w:rPr>
            </w:pPr>
            <w:r>
              <w:rPr>
                <w:rFonts w:cs="Times New Roman"/>
                <w:szCs w:val="24"/>
              </w:rPr>
              <w:t>9</w:t>
            </w:r>
          </w:p>
        </w:tc>
        <w:tc>
          <w:tcPr>
            <w:tcW w:w="489" w:type="dxa"/>
          </w:tcPr>
          <w:p w:rsidR="005C3CBA" w:rsidRDefault="005C3CBA" w:rsidP="00765BAB">
            <w:pPr>
              <w:jc w:val="center"/>
              <w:rPr>
                <w:rFonts w:cs="Times New Roman"/>
                <w:szCs w:val="24"/>
              </w:rPr>
            </w:pPr>
            <w:r>
              <w:rPr>
                <w:rFonts w:cs="Times New Roman"/>
                <w:szCs w:val="24"/>
              </w:rPr>
              <w:t>10</w:t>
            </w:r>
          </w:p>
        </w:tc>
        <w:tc>
          <w:tcPr>
            <w:tcW w:w="489" w:type="dxa"/>
          </w:tcPr>
          <w:p w:rsidR="005C3CBA" w:rsidRDefault="005C3CBA" w:rsidP="00765BAB">
            <w:pPr>
              <w:jc w:val="center"/>
              <w:rPr>
                <w:rFonts w:cs="Times New Roman"/>
                <w:szCs w:val="24"/>
              </w:rPr>
            </w:pPr>
            <w:r>
              <w:rPr>
                <w:rFonts w:cs="Times New Roman"/>
                <w:szCs w:val="24"/>
              </w:rPr>
              <w:t>11</w:t>
            </w:r>
          </w:p>
        </w:tc>
        <w:tc>
          <w:tcPr>
            <w:tcW w:w="489" w:type="dxa"/>
          </w:tcPr>
          <w:p w:rsidR="005C3CBA" w:rsidRDefault="005C3CBA" w:rsidP="00765BAB">
            <w:pPr>
              <w:jc w:val="center"/>
              <w:rPr>
                <w:rFonts w:cs="Times New Roman"/>
                <w:szCs w:val="24"/>
              </w:rPr>
            </w:pPr>
            <w:r>
              <w:rPr>
                <w:rFonts w:cs="Times New Roman"/>
                <w:szCs w:val="24"/>
              </w:rPr>
              <w:t>12</w:t>
            </w:r>
          </w:p>
        </w:tc>
        <w:tc>
          <w:tcPr>
            <w:tcW w:w="489" w:type="dxa"/>
          </w:tcPr>
          <w:p w:rsidR="005C3CBA" w:rsidRDefault="005C3CBA" w:rsidP="00765BAB">
            <w:pPr>
              <w:jc w:val="center"/>
              <w:rPr>
                <w:rFonts w:cs="Times New Roman"/>
                <w:szCs w:val="24"/>
              </w:rPr>
            </w:pPr>
            <w:r>
              <w:rPr>
                <w:rFonts w:cs="Times New Roman"/>
                <w:szCs w:val="24"/>
              </w:rPr>
              <w:t>1</w:t>
            </w:r>
          </w:p>
        </w:tc>
        <w:tc>
          <w:tcPr>
            <w:tcW w:w="489" w:type="dxa"/>
          </w:tcPr>
          <w:p w:rsidR="005C3CBA" w:rsidRDefault="005C3CBA" w:rsidP="00765BAB">
            <w:pPr>
              <w:jc w:val="center"/>
              <w:rPr>
                <w:rFonts w:cs="Times New Roman"/>
                <w:szCs w:val="24"/>
              </w:rPr>
            </w:pPr>
            <w:r>
              <w:rPr>
                <w:rFonts w:cs="Times New Roman"/>
                <w:szCs w:val="24"/>
              </w:rPr>
              <w:t>2</w:t>
            </w:r>
          </w:p>
        </w:tc>
        <w:tc>
          <w:tcPr>
            <w:tcW w:w="489" w:type="dxa"/>
          </w:tcPr>
          <w:p w:rsidR="005C3CBA" w:rsidRDefault="005C3CBA" w:rsidP="00765BAB">
            <w:pPr>
              <w:jc w:val="center"/>
              <w:rPr>
                <w:rFonts w:cs="Times New Roman"/>
                <w:szCs w:val="24"/>
              </w:rPr>
            </w:pPr>
            <w:r>
              <w:rPr>
                <w:rFonts w:cs="Times New Roman"/>
                <w:szCs w:val="24"/>
              </w:rPr>
              <w:t>3</w:t>
            </w:r>
          </w:p>
        </w:tc>
        <w:tc>
          <w:tcPr>
            <w:tcW w:w="489" w:type="dxa"/>
          </w:tcPr>
          <w:p w:rsidR="005C3CBA" w:rsidRDefault="005C3CBA" w:rsidP="00765BAB">
            <w:pPr>
              <w:jc w:val="center"/>
              <w:rPr>
                <w:rFonts w:cs="Times New Roman"/>
                <w:szCs w:val="24"/>
              </w:rPr>
            </w:pPr>
            <w:r>
              <w:rPr>
                <w:rFonts w:cs="Times New Roman"/>
                <w:szCs w:val="24"/>
              </w:rPr>
              <w:t>4</w:t>
            </w:r>
          </w:p>
        </w:tc>
        <w:tc>
          <w:tcPr>
            <w:tcW w:w="489" w:type="dxa"/>
          </w:tcPr>
          <w:p w:rsidR="005C3CBA" w:rsidRDefault="005C3CBA" w:rsidP="00765BAB">
            <w:pPr>
              <w:jc w:val="center"/>
              <w:rPr>
                <w:rFonts w:cs="Times New Roman"/>
                <w:szCs w:val="24"/>
              </w:rPr>
            </w:pPr>
            <w:r>
              <w:rPr>
                <w:rFonts w:cs="Times New Roman"/>
                <w:szCs w:val="24"/>
              </w:rPr>
              <w:t>5</w:t>
            </w:r>
          </w:p>
        </w:tc>
        <w:tc>
          <w:tcPr>
            <w:tcW w:w="489" w:type="dxa"/>
          </w:tcPr>
          <w:p w:rsidR="005C3CBA" w:rsidRDefault="005C3CBA" w:rsidP="00765BAB">
            <w:pPr>
              <w:jc w:val="center"/>
              <w:rPr>
                <w:rFonts w:cs="Times New Roman"/>
                <w:szCs w:val="24"/>
              </w:rPr>
            </w:pPr>
            <w:r>
              <w:rPr>
                <w:rFonts w:cs="Times New Roman"/>
                <w:szCs w:val="24"/>
              </w:rPr>
              <w:t>6</w:t>
            </w:r>
          </w:p>
        </w:tc>
      </w:tr>
      <w:tr w:rsidR="005C3CBA" w:rsidTr="00FB15B5">
        <w:tc>
          <w:tcPr>
            <w:tcW w:w="3708" w:type="dxa"/>
          </w:tcPr>
          <w:p w:rsidR="005C3CBA" w:rsidRDefault="005C3CBA" w:rsidP="00765BAB">
            <w:pPr>
              <w:rPr>
                <w:rFonts w:cs="Times New Roman"/>
                <w:szCs w:val="24"/>
              </w:rPr>
            </w:pPr>
            <w:r w:rsidRPr="00652C83">
              <w:rPr>
                <w:rFonts w:cs="Times New Roman"/>
                <w:szCs w:val="24"/>
              </w:rPr>
              <w:t>Electric Bus and Transit Route Feasibility Analysis</w:t>
            </w: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r>
      <w:tr w:rsidR="005C3CBA" w:rsidTr="00FB15B5">
        <w:tc>
          <w:tcPr>
            <w:tcW w:w="3708" w:type="dxa"/>
          </w:tcPr>
          <w:p w:rsidR="005C3CBA" w:rsidRDefault="005C3CBA" w:rsidP="00765BAB">
            <w:pPr>
              <w:rPr>
                <w:rFonts w:cs="Times New Roman"/>
                <w:szCs w:val="24"/>
              </w:rPr>
            </w:pPr>
            <w:r w:rsidRPr="00652C83">
              <w:rPr>
                <w:rFonts w:cs="Times New Roman"/>
                <w:szCs w:val="24"/>
              </w:rPr>
              <w:t>On-route Charging Station and Bu</w:t>
            </w:r>
            <w:r>
              <w:rPr>
                <w:rFonts w:cs="Times New Roman"/>
                <w:szCs w:val="24"/>
              </w:rPr>
              <w:t>s Terminal Feasibility Analysis</w:t>
            </w: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shd w:val="clear" w:color="auto" w:fill="F79646" w:themeFill="accent6"/>
          </w:tcPr>
          <w:p w:rsidR="005C3CBA" w:rsidRPr="00FB15B5" w:rsidRDefault="005C3CBA" w:rsidP="007A6340">
            <w:pPr>
              <w:rPr>
                <w:rFonts w:cs="Times New Roman"/>
                <w:color w:val="FF0000"/>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r>
      <w:tr w:rsidR="005C3CBA" w:rsidTr="00FB15B5">
        <w:tc>
          <w:tcPr>
            <w:tcW w:w="3708" w:type="dxa"/>
          </w:tcPr>
          <w:p w:rsidR="005C3CBA" w:rsidRDefault="005C3CBA" w:rsidP="00765BAB">
            <w:pPr>
              <w:rPr>
                <w:rFonts w:cs="Times New Roman"/>
                <w:szCs w:val="24"/>
              </w:rPr>
            </w:pPr>
            <w:r>
              <w:rPr>
                <w:rFonts w:cs="Times New Roman"/>
                <w:szCs w:val="24"/>
              </w:rPr>
              <w:t>Optimization Model Development</w:t>
            </w: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r>
      <w:tr w:rsidR="005C3CBA" w:rsidTr="00FB15B5">
        <w:tc>
          <w:tcPr>
            <w:tcW w:w="3708" w:type="dxa"/>
          </w:tcPr>
          <w:p w:rsidR="005C3CBA" w:rsidRDefault="005C3CBA" w:rsidP="00765BAB">
            <w:pPr>
              <w:rPr>
                <w:rFonts w:cs="Times New Roman"/>
                <w:szCs w:val="24"/>
              </w:rPr>
            </w:pPr>
            <w:r>
              <w:rPr>
                <w:rFonts w:cs="Times New Roman"/>
                <w:szCs w:val="24"/>
              </w:rPr>
              <w:t>GIS Application Development</w:t>
            </w: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r>
      <w:tr w:rsidR="005C3CBA" w:rsidTr="00FB15B5">
        <w:tc>
          <w:tcPr>
            <w:tcW w:w="3708" w:type="dxa"/>
          </w:tcPr>
          <w:p w:rsidR="005C3CBA" w:rsidRDefault="005C3CBA" w:rsidP="00765BAB">
            <w:pPr>
              <w:rPr>
                <w:rFonts w:cs="Times New Roman"/>
                <w:szCs w:val="24"/>
              </w:rPr>
            </w:pPr>
            <w:r>
              <w:rPr>
                <w:rFonts w:cs="Times New Roman"/>
                <w:szCs w:val="24"/>
              </w:rPr>
              <w:t>Research Dissemination</w:t>
            </w: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r>
      <w:tr w:rsidR="005C3CBA" w:rsidTr="00FB15B5">
        <w:tc>
          <w:tcPr>
            <w:tcW w:w="3708" w:type="dxa"/>
          </w:tcPr>
          <w:p w:rsidR="005C3CBA" w:rsidRDefault="005C3CBA" w:rsidP="00765BAB">
            <w:pPr>
              <w:rPr>
                <w:rFonts w:cs="Times New Roman"/>
                <w:szCs w:val="24"/>
              </w:rPr>
            </w:pPr>
            <w:r>
              <w:rPr>
                <w:rFonts w:cs="Times New Roman"/>
                <w:szCs w:val="24"/>
              </w:rPr>
              <w:t>Final Project Report</w:t>
            </w: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c>
          <w:tcPr>
            <w:tcW w:w="489" w:type="dxa"/>
            <w:shd w:val="clear" w:color="auto" w:fill="F79646" w:themeFill="accent6"/>
          </w:tcPr>
          <w:p w:rsidR="005C3CBA" w:rsidRDefault="005C3CBA" w:rsidP="007A6340">
            <w:pPr>
              <w:rPr>
                <w:rFonts w:cs="Times New Roman"/>
                <w:szCs w:val="24"/>
              </w:rPr>
            </w:pPr>
          </w:p>
        </w:tc>
      </w:tr>
    </w:tbl>
    <w:p w:rsidR="00991172" w:rsidRDefault="00991172" w:rsidP="007A6340">
      <w:pPr>
        <w:rPr>
          <w:rFonts w:cs="Times New Roman"/>
          <w:b/>
          <w:szCs w:val="24"/>
        </w:rPr>
      </w:pPr>
    </w:p>
    <w:p w:rsidR="00991172" w:rsidRDefault="00991172" w:rsidP="007A6340">
      <w:pPr>
        <w:rPr>
          <w:rFonts w:cs="Times New Roman"/>
          <w:b/>
          <w:szCs w:val="24"/>
        </w:rPr>
      </w:pPr>
    </w:p>
    <w:p w:rsidR="007A6340" w:rsidRPr="00110237" w:rsidRDefault="00073055" w:rsidP="007A6340">
      <w:pPr>
        <w:rPr>
          <w:rFonts w:cs="Times New Roman"/>
          <w:b/>
          <w:szCs w:val="24"/>
        </w:rPr>
      </w:pPr>
      <w:r w:rsidRPr="00110237">
        <w:rPr>
          <w:rFonts w:cs="Times New Roman"/>
          <w:b/>
          <w:szCs w:val="24"/>
        </w:rPr>
        <w:t>Project Cost:</w:t>
      </w:r>
    </w:p>
    <w:p w:rsidR="005F7860" w:rsidRPr="00110237" w:rsidRDefault="005F7860" w:rsidP="005F7860">
      <w:pPr>
        <w:rPr>
          <w:rFonts w:eastAsia="Times New Roman" w:cs="Times New Roman"/>
          <w:color w:val="000000"/>
          <w:szCs w:val="24"/>
        </w:rPr>
      </w:pPr>
      <w:r w:rsidRPr="00110237">
        <w:rPr>
          <w:rFonts w:eastAsia="Times New Roman" w:cs="Times New Roman"/>
          <w:color w:val="000000"/>
          <w:szCs w:val="24"/>
        </w:rPr>
        <w:t>Total Project Costs:   $</w:t>
      </w:r>
      <w:r w:rsidR="00D867CB" w:rsidRPr="00110237">
        <w:rPr>
          <w:rFonts w:eastAsia="Times New Roman" w:cs="Times New Roman"/>
          <w:color w:val="000000"/>
          <w:szCs w:val="24"/>
        </w:rPr>
        <w:t>60,000</w:t>
      </w:r>
    </w:p>
    <w:p w:rsidR="005F7860" w:rsidRPr="00110237" w:rsidRDefault="005F7860" w:rsidP="005F7860">
      <w:pPr>
        <w:rPr>
          <w:rFonts w:eastAsia="Times New Roman" w:cs="Times New Roman"/>
          <w:color w:val="000000"/>
          <w:szCs w:val="24"/>
        </w:rPr>
      </w:pPr>
      <w:r w:rsidRPr="00110237">
        <w:rPr>
          <w:rFonts w:eastAsia="Times New Roman" w:cs="Times New Roman"/>
          <w:color w:val="000000"/>
          <w:szCs w:val="24"/>
        </w:rPr>
        <w:t>MPC Funds Requested:  $</w:t>
      </w:r>
      <w:r w:rsidR="00D867CB" w:rsidRPr="00110237">
        <w:rPr>
          <w:rFonts w:eastAsia="Times New Roman" w:cs="Times New Roman"/>
          <w:color w:val="000000"/>
          <w:szCs w:val="24"/>
        </w:rPr>
        <w:t>30,000</w:t>
      </w:r>
    </w:p>
    <w:p w:rsidR="004301A1" w:rsidRDefault="005F7860" w:rsidP="005F7860">
      <w:pPr>
        <w:rPr>
          <w:rFonts w:eastAsia="Times New Roman" w:cs="Times New Roman"/>
          <w:color w:val="000000"/>
          <w:szCs w:val="24"/>
        </w:rPr>
      </w:pPr>
      <w:r w:rsidRPr="00110237">
        <w:rPr>
          <w:rFonts w:eastAsia="Times New Roman" w:cs="Times New Roman"/>
          <w:color w:val="000000"/>
          <w:szCs w:val="24"/>
        </w:rPr>
        <w:t>Matching Funds:  $</w:t>
      </w:r>
      <w:r w:rsidR="00D867CB" w:rsidRPr="00110237">
        <w:rPr>
          <w:rFonts w:eastAsia="Times New Roman" w:cs="Times New Roman"/>
          <w:color w:val="000000"/>
          <w:szCs w:val="24"/>
        </w:rPr>
        <w:t>30,000</w:t>
      </w:r>
      <w:r w:rsidRPr="00110237">
        <w:rPr>
          <w:rFonts w:eastAsia="Times New Roman" w:cs="Times New Roman"/>
          <w:color w:val="000000"/>
          <w:szCs w:val="24"/>
        </w:rPr>
        <w:t xml:space="preserve">                    </w:t>
      </w:r>
      <w:r w:rsidR="00D867CB" w:rsidRPr="00110237">
        <w:rPr>
          <w:rFonts w:eastAsia="Times New Roman" w:cs="Times New Roman"/>
          <w:color w:val="000000"/>
          <w:szCs w:val="24"/>
        </w:rPr>
        <w:t xml:space="preserve">     </w:t>
      </w:r>
    </w:p>
    <w:p w:rsidR="005F7860" w:rsidRPr="00110237" w:rsidRDefault="00D867CB" w:rsidP="005F7860">
      <w:pPr>
        <w:rPr>
          <w:rFonts w:eastAsia="Times New Roman" w:cs="Times New Roman"/>
          <w:color w:val="000000"/>
          <w:szCs w:val="24"/>
        </w:rPr>
      </w:pPr>
      <w:r w:rsidRPr="00110237">
        <w:rPr>
          <w:rFonts w:eastAsia="Times New Roman" w:cs="Times New Roman"/>
          <w:color w:val="000000"/>
          <w:szCs w:val="24"/>
        </w:rPr>
        <w:t>Source of Matching Funds: Utah Transit Authority</w:t>
      </w:r>
    </w:p>
    <w:p w:rsidR="007A6340" w:rsidRPr="00110237" w:rsidRDefault="007A6340" w:rsidP="007A6340">
      <w:pPr>
        <w:rPr>
          <w:rFonts w:cs="Times New Roman"/>
          <w:szCs w:val="24"/>
        </w:rPr>
      </w:pPr>
    </w:p>
    <w:p w:rsidR="00073055" w:rsidRPr="00110237" w:rsidRDefault="00073055" w:rsidP="007A6340">
      <w:pPr>
        <w:rPr>
          <w:rFonts w:cs="Times New Roman"/>
          <w:b/>
          <w:szCs w:val="24"/>
        </w:rPr>
      </w:pPr>
      <w:r w:rsidRPr="00110237">
        <w:rPr>
          <w:rFonts w:cs="Times New Roman"/>
          <w:b/>
          <w:szCs w:val="24"/>
        </w:rPr>
        <w:t>TRB Keywords:</w:t>
      </w:r>
    </w:p>
    <w:p w:rsidR="00D867CB" w:rsidRPr="003C3354" w:rsidRDefault="00D867CB" w:rsidP="007A6340">
      <w:pPr>
        <w:rPr>
          <w:rFonts w:cs="Times New Roman"/>
          <w:szCs w:val="24"/>
        </w:rPr>
      </w:pPr>
      <w:r w:rsidRPr="003C3354">
        <w:rPr>
          <w:rFonts w:cs="Times New Roman"/>
          <w:szCs w:val="24"/>
        </w:rPr>
        <w:t xml:space="preserve">Public transit; electric bus; </w:t>
      </w:r>
      <w:r w:rsidR="0073492A" w:rsidRPr="003C3354">
        <w:rPr>
          <w:rFonts w:cs="Times New Roman"/>
          <w:szCs w:val="24"/>
        </w:rPr>
        <w:t>charging stations</w:t>
      </w:r>
    </w:p>
    <w:p w:rsidR="00073055" w:rsidRPr="00110237" w:rsidRDefault="00073055" w:rsidP="007A6340">
      <w:pPr>
        <w:rPr>
          <w:rFonts w:cs="Times New Roman"/>
          <w:szCs w:val="24"/>
        </w:rPr>
      </w:pPr>
    </w:p>
    <w:p w:rsidR="00073055" w:rsidRPr="00110237" w:rsidRDefault="00073055" w:rsidP="007A6340">
      <w:pPr>
        <w:rPr>
          <w:rFonts w:cs="Times New Roman"/>
          <w:b/>
          <w:szCs w:val="24"/>
        </w:rPr>
      </w:pPr>
      <w:r w:rsidRPr="00110237">
        <w:rPr>
          <w:rFonts w:cs="Times New Roman"/>
          <w:b/>
          <w:szCs w:val="24"/>
        </w:rPr>
        <w:t>References:</w:t>
      </w:r>
    </w:p>
    <w:p w:rsidR="00073055" w:rsidRPr="00110237" w:rsidRDefault="005D7353" w:rsidP="007A6340">
      <w:pPr>
        <w:rPr>
          <w:rFonts w:cs="Times New Roman"/>
          <w:b/>
          <w:szCs w:val="24"/>
        </w:rPr>
      </w:pPr>
      <w:r w:rsidRPr="00110237">
        <w:rPr>
          <w:rFonts w:cs="Times New Roman"/>
          <w:szCs w:val="24"/>
        </w:rPr>
        <w:t xml:space="preserve">Tzeng, G.H., Lin, C.W. and Opricovic, S., 2005. Multi-criteria analysis of alternative-fuel buses for public transportation. </w:t>
      </w:r>
      <w:r w:rsidRPr="00110237">
        <w:rPr>
          <w:rFonts w:cs="Times New Roman"/>
          <w:i/>
          <w:iCs/>
          <w:szCs w:val="24"/>
        </w:rPr>
        <w:t>Energy Policy</w:t>
      </w:r>
      <w:r w:rsidRPr="00110237">
        <w:rPr>
          <w:rFonts w:cs="Times New Roman"/>
          <w:szCs w:val="24"/>
        </w:rPr>
        <w:t xml:space="preserve">, </w:t>
      </w:r>
      <w:r w:rsidRPr="00110237">
        <w:rPr>
          <w:rFonts w:cs="Times New Roman"/>
          <w:i/>
          <w:iCs/>
          <w:szCs w:val="24"/>
        </w:rPr>
        <w:t>33</w:t>
      </w:r>
      <w:r w:rsidRPr="00110237">
        <w:rPr>
          <w:rFonts w:cs="Times New Roman"/>
          <w:szCs w:val="24"/>
        </w:rPr>
        <w:t>(11), pp.1373-1383.</w:t>
      </w:r>
    </w:p>
    <w:sectPr w:rsidR="00073055" w:rsidRPr="001102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6F" w:rsidRDefault="007B676F" w:rsidP="00BB0B66">
      <w:r>
        <w:separator/>
      </w:r>
    </w:p>
  </w:endnote>
  <w:endnote w:type="continuationSeparator" w:id="0">
    <w:p w:rsidR="007B676F" w:rsidRDefault="007B676F"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535929"/>
      <w:docPartObj>
        <w:docPartGallery w:val="Page Numbers (Bottom of Page)"/>
        <w:docPartUnique/>
      </w:docPartObj>
    </w:sdtPr>
    <w:sdtEndPr>
      <w:rPr>
        <w:noProof/>
      </w:rPr>
    </w:sdtEndPr>
    <w:sdtContent>
      <w:p w:rsidR="005C3CBA" w:rsidRDefault="005C3CBA">
        <w:pPr>
          <w:pStyle w:val="Footer"/>
          <w:jc w:val="center"/>
        </w:pPr>
        <w:r>
          <w:fldChar w:fldCharType="begin"/>
        </w:r>
        <w:r>
          <w:instrText xml:space="preserve"> PAGE   \* MERGEFORMAT </w:instrText>
        </w:r>
        <w:r>
          <w:fldChar w:fldCharType="separate"/>
        </w:r>
        <w:r w:rsidR="00577ABE">
          <w:rPr>
            <w:noProof/>
          </w:rPr>
          <w:t>4</w:t>
        </w:r>
        <w:r>
          <w:rPr>
            <w:noProof/>
          </w:rPr>
          <w:fldChar w:fldCharType="end"/>
        </w:r>
      </w:p>
    </w:sdtContent>
  </w:sdt>
  <w:p w:rsidR="005C3CBA" w:rsidRDefault="005C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6F" w:rsidRDefault="007B676F" w:rsidP="00BB0B66">
      <w:r>
        <w:separator/>
      </w:r>
    </w:p>
  </w:footnote>
  <w:footnote w:type="continuationSeparator" w:id="0">
    <w:p w:rsidR="007B676F" w:rsidRDefault="007B676F"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78295A"/>
    <w:multiLevelType w:val="hybridMultilevel"/>
    <w:tmpl w:val="2F4E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0800"/>
    <w:multiLevelType w:val="hybridMultilevel"/>
    <w:tmpl w:val="3700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7AA3"/>
    <w:multiLevelType w:val="hybridMultilevel"/>
    <w:tmpl w:val="0D22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10E2"/>
    <w:rsid w:val="00021C8A"/>
    <w:rsid w:val="000263F1"/>
    <w:rsid w:val="000418A4"/>
    <w:rsid w:val="00061370"/>
    <w:rsid w:val="00063E1A"/>
    <w:rsid w:val="000663F5"/>
    <w:rsid w:val="00073055"/>
    <w:rsid w:val="0009428F"/>
    <w:rsid w:val="000A42D0"/>
    <w:rsid w:val="000D6F1E"/>
    <w:rsid w:val="00105DE8"/>
    <w:rsid w:val="00110237"/>
    <w:rsid w:val="00112F6D"/>
    <w:rsid w:val="0011408E"/>
    <w:rsid w:val="00115791"/>
    <w:rsid w:val="0013078D"/>
    <w:rsid w:val="001354AD"/>
    <w:rsid w:val="00136473"/>
    <w:rsid w:val="00136F81"/>
    <w:rsid w:val="0015066A"/>
    <w:rsid w:val="00152125"/>
    <w:rsid w:val="00154B4E"/>
    <w:rsid w:val="00160181"/>
    <w:rsid w:val="00166304"/>
    <w:rsid w:val="00176303"/>
    <w:rsid w:val="001A262C"/>
    <w:rsid w:val="001C39A1"/>
    <w:rsid w:val="001F3137"/>
    <w:rsid w:val="001F46FE"/>
    <w:rsid w:val="002002EA"/>
    <w:rsid w:val="00206592"/>
    <w:rsid w:val="0024286A"/>
    <w:rsid w:val="002549A8"/>
    <w:rsid w:val="00261A37"/>
    <w:rsid w:val="00264CFF"/>
    <w:rsid w:val="002749A5"/>
    <w:rsid w:val="00293EAB"/>
    <w:rsid w:val="0029688E"/>
    <w:rsid w:val="002A207A"/>
    <w:rsid w:val="002D598E"/>
    <w:rsid w:val="002F2F60"/>
    <w:rsid w:val="00300B8F"/>
    <w:rsid w:val="00313B71"/>
    <w:rsid w:val="003154D2"/>
    <w:rsid w:val="0032031F"/>
    <w:rsid w:val="00347DAB"/>
    <w:rsid w:val="00353513"/>
    <w:rsid w:val="003B1D9E"/>
    <w:rsid w:val="003C3354"/>
    <w:rsid w:val="004301A1"/>
    <w:rsid w:val="00471E83"/>
    <w:rsid w:val="00472938"/>
    <w:rsid w:val="004A45E9"/>
    <w:rsid w:val="004C31F0"/>
    <w:rsid w:val="00527A0B"/>
    <w:rsid w:val="00545019"/>
    <w:rsid w:val="0056629B"/>
    <w:rsid w:val="00577ABE"/>
    <w:rsid w:val="00581CDB"/>
    <w:rsid w:val="005820FE"/>
    <w:rsid w:val="005850DB"/>
    <w:rsid w:val="0059343A"/>
    <w:rsid w:val="005934FE"/>
    <w:rsid w:val="005A0AEC"/>
    <w:rsid w:val="005A0E97"/>
    <w:rsid w:val="005A57F5"/>
    <w:rsid w:val="005C3CBA"/>
    <w:rsid w:val="005D6961"/>
    <w:rsid w:val="005D7353"/>
    <w:rsid w:val="005E0A1D"/>
    <w:rsid w:val="005F1444"/>
    <w:rsid w:val="005F3C93"/>
    <w:rsid w:val="005F7860"/>
    <w:rsid w:val="00627EE6"/>
    <w:rsid w:val="00631407"/>
    <w:rsid w:val="00652C83"/>
    <w:rsid w:val="00655EE3"/>
    <w:rsid w:val="006608A5"/>
    <w:rsid w:val="006710CD"/>
    <w:rsid w:val="006A4261"/>
    <w:rsid w:val="006B0D10"/>
    <w:rsid w:val="006C22E0"/>
    <w:rsid w:val="006C26AD"/>
    <w:rsid w:val="006C36EB"/>
    <w:rsid w:val="006C7D05"/>
    <w:rsid w:val="006F0D36"/>
    <w:rsid w:val="006F71C3"/>
    <w:rsid w:val="006F7B58"/>
    <w:rsid w:val="00730FE1"/>
    <w:rsid w:val="007323AD"/>
    <w:rsid w:val="0073492A"/>
    <w:rsid w:val="007567F0"/>
    <w:rsid w:val="007A6340"/>
    <w:rsid w:val="007B3C8C"/>
    <w:rsid w:val="007B676F"/>
    <w:rsid w:val="008036CD"/>
    <w:rsid w:val="00806BC4"/>
    <w:rsid w:val="00813D58"/>
    <w:rsid w:val="00833D30"/>
    <w:rsid w:val="00845343"/>
    <w:rsid w:val="00887860"/>
    <w:rsid w:val="00890F4D"/>
    <w:rsid w:val="008C7848"/>
    <w:rsid w:val="008D3C30"/>
    <w:rsid w:val="008E5E55"/>
    <w:rsid w:val="00904C4D"/>
    <w:rsid w:val="0092280C"/>
    <w:rsid w:val="0094082C"/>
    <w:rsid w:val="0097716F"/>
    <w:rsid w:val="009827D2"/>
    <w:rsid w:val="00984DF9"/>
    <w:rsid w:val="00991172"/>
    <w:rsid w:val="009C38C9"/>
    <w:rsid w:val="009E1167"/>
    <w:rsid w:val="009E11B3"/>
    <w:rsid w:val="00A1108E"/>
    <w:rsid w:val="00A40283"/>
    <w:rsid w:val="00A47119"/>
    <w:rsid w:val="00A656BB"/>
    <w:rsid w:val="00A6675B"/>
    <w:rsid w:val="00A8193E"/>
    <w:rsid w:val="00AE2F66"/>
    <w:rsid w:val="00B15F93"/>
    <w:rsid w:val="00B161A4"/>
    <w:rsid w:val="00B26368"/>
    <w:rsid w:val="00B633CF"/>
    <w:rsid w:val="00B66810"/>
    <w:rsid w:val="00B83072"/>
    <w:rsid w:val="00BB0B66"/>
    <w:rsid w:val="00BC50C2"/>
    <w:rsid w:val="00C11729"/>
    <w:rsid w:val="00C17399"/>
    <w:rsid w:val="00C41F0A"/>
    <w:rsid w:val="00C536CB"/>
    <w:rsid w:val="00C666F8"/>
    <w:rsid w:val="00C6725C"/>
    <w:rsid w:val="00C91B59"/>
    <w:rsid w:val="00CA5DCC"/>
    <w:rsid w:val="00CD29FB"/>
    <w:rsid w:val="00CD4994"/>
    <w:rsid w:val="00CE35F3"/>
    <w:rsid w:val="00D867CB"/>
    <w:rsid w:val="00DA58C7"/>
    <w:rsid w:val="00DB20A1"/>
    <w:rsid w:val="00DB28E9"/>
    <w:rsid w:val="00DB749D"/>
    <w:rsid w:val="00DC4EE3"/>
    <w:rsid w:val="00DE5C0F"/>
    <w:rsid w:val="00E04D5C"/>
    <w:rsid w:val="00E135AF"/>
    <w:rsid w:val="00E14811"/>
    <w:rsid w:val="00E46E22"/>
    <w:rsid w:val="00E51DCF"/>
    <w:rsid w:val="00E65394"/>
    <w:rsid w:val="00E6659F"/>
    <w:rsid w:val="00E8785C"/>
    <w:rsid w:val="00F3615F"/>
    <w:rsid w:val="00F50EFA"/>
    <w:rsid w:val="00F511E2"/>
    <w:rsid w:val="00F52399"/>
    <w:rsid w:val="00F75D86"/>
    <w:rsid w:val="00F85F96"/>
    <w:rsid w:val="00FB15B5"/>
    <w:rsid w:val="00FC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1AFA"/>
  <w15:docId w15:val="{16D9A3FE-E05B-4ED3-8ACB-83DBB31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skypec2ctextspan">
    <w:name w:val="skype_c2c_text_span"/>
    <w:basedOn w:val="DefaultParagraphFont"/>
    <w:rsid w:val="00D867CB"/>
  </w:style>
  <w:style w:type="paragraph" w:customStyle="1" w:styleId="Default">
    <w:name w:val="Default"/>
    <w:rsid w:val="00D867C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C3CBA"/>
    <w:pPr>
      <w:tabs>
        <w:tab w:val="center" w:pos="4680"/>
        <w:tab w:val="right" w:pos="9360"/>
      </w:tabs>
    </w:pPr>
  </w:style>
  <w:style w:type="character" w:customStyle="1" w:styleId="HeaderChar">
    <w:name w:val="Header Char"/>
    <w:basedOn w:val="DefaultParagraphFont"/>
    <w:link w:val="Header"/>
    <w:uiPriority w:val="99"/>
    <w:rsid w:val="005C3CBA"/>
    <w:rPr>
      <w:rFonts w:ascii="Times New Roman" w:hAnsi="Times New Roman"/>
      <w:sz w:val="24"/>
    </w:rPr>
  </w:style>
  <w:style w:type="paragraph" w:styleId="Footer">
    <w:name w:val="footer"/>
    <w:basedOn w:val="Normal"/>
    <w:link w:val="FooterChar"/>
    <w:uiPriority w:val="99"/>
    <w:unhideWhenUsed/>
    <w:rsid w:val="005C3CBA"/>
    <w:pPr>
      <w:tabs>
        <w:tab w:val="center" w:pos="4680"/>
        <w:tab w:val="right" w:pos="9360"/>
      </w:tabs>
    </w:pPr>
  </w:style>
  <w:style w:type="character" w:customStyle="1" w:styleId="FooterChar">
    <w:name w:val="Footer Char"/>
    <w:basedOn w:val="DefaultParagraphFont"/>
    <w:link w:val="Footer"/>
    <w:uiPriority w:val="99"/>
    <w:rsid w:val="005C3C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liu@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wei@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3DE-25BD-433E-AF4D-98BEFBE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Design for Electric Bus Systems (MPC-527)</dc:title>
  <dc:creator>makenzie.lee.schmidt</dc:creator>
  <cp:lastModifiedBy>Nichols, Patrick</cp:lastModifiedBy>
  <cp:revision>8</cp:revision>
  <cp:lastPrinted>2017-10-10T17:47:00Z</cp:lastPrinted>
  <dcterms:created xsi:type="dcterms:W3CDTF">2016-12-20T19:36:00Z</dcterms:created>
  <dcterms:modified xsi:type="dcterms:W3CDTF">2017-10-10T17:47:00Z</dcterms:modified>
</cp:coreProperties>
</file>