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ACFD" w14:textId="77777777" w:rsidR="0007601C" w:rsidRPr="00F17EDE" w:rsidRDefault="00C92D78" w:rsidP="0007601C">
      <w:pPr>
        <w:pStyle w:val="BodyTextIndent"/>
        <w:ind w:left="0"/>
        <w:rPr>
          <w:rFonts w:ascii="Arial" w:hAnsi="Arial" w:cs="Arial"/>
          <w:b/>
          <w:bCs/>
          <w:sz w:val="20"/>
          <w:szCs w:val="20"/>
        </w:rPr>
      </w:pPr>
      <w:r w:rsidRPr="00F17EDE">
        <w:rPr>
          <w:rFonts w:ascii="Arial" w:hAnsi="Arial" w:cs="Arial"/>
          <w:b/>
          <w:bCs/>
          <w:sz w:val="20"/>
          <w:szCs w:val="20"/>
        </w:rPr>
        <w:t>DATA MANAGEMENT PLAN</w:t>
      </w:r>
    </w:p>
    <w:p w14:paraId="5F7A17D0" w14:textId="77777777" w:rsidR="00C92D78" w:rsidRPr="00F17EDE" w:rsidRDefault="00AD755E" w:rsidP="0007601C">
      <w:pPr>
        <w:pStyle w:val="BodyTextIndent"/>
        <w:ind w:left="0"/>
        <w:rPr>
          <w:rFonts w:ascii="Arial" w:hAnsi="Arial" w:cs="Arial"/>
          <w:b/>
          <w:bCs/>
          <w:sz w:val="20"/>
          <w:szCs w:val="20"/>
        </w:rPr>
      </w:pPr>
      <w:r w:rsidRPr="00F17EDE">
        <w:rPr>
          <w:rFonts w:ascii="Arial" w:eastAsiaTheme="minorHAnsi" w:hAnsi="Arial" w:cs="Arial"/>
          <w:b/>
          <w:bCs/>
          <w:sz w:val="20"/>
          <w:szCs w:val="20"/>
        </w:rPr>
        <w:t xml:space="preserve">PI: </w:t>
      </w:r>
      <w:r w:rsidR="00172A4F" w:rsidRPr="00F17EDE">
        <w:rPr>
          <w:rFonts w:ascii="Arial" w:eastAsiaTheme="minorHAnsi" w:hAnsi="Arial" w:cs="Arial"/>
          <w:b/>
          <w:bCs/>
          <w:sz w:val="20"/>
          <w:szCs w:val="20"/>
        </w:rPr>
        <w:t>Dr. Dinesh R. Katti,</w:t>
      </w:r>
      <w:r w:rsidR="00F17EDE" w:rsidRPr="00F17EDE">
        <w:rPr>
          <w:rFonts w:ascii="Arial" w:eastAsiaTheme="minorHAnsi" w:hAnsi="Arial" w:cs="Arial"/>
          <w:b/>
          <w:bCs/>
          <w:sz w:val="20"/>
          <w:szCs w:val="20"/>
        </w:rPr>
        <w:t xml:space="preserve"> co-PI Dr. Kalpana S. Katti</w:t>
      </w:r>
    </w:p>
    <w:p w14:paraId="4586E2E6" w14:textId="49F164D8" w:rsidR="00C92D78" w:rsidRPr="00F17EDE" w:rsidRDefault="00C92D78">
      <w:p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As per the requirement </w:t>
      </w:r>
      <w:r w:rsidR="00414227">
        <w:rPr>
          <w:rFonts w:ascii="Arial" w:hAnsi="Arial" w:cs="Arial"/>
          <w:sz w:val="20"/>
          <w:szCs w:val="20"/>
        </w:rPr>
        <w:t>of MPC</w:t>
      </w:r>
      <w:r w:rsidRPr="00F17EDE">
        <w:rPr>
          <w:rFonts w:ascii="Arial" w:hAnsi="Arial" w:cs="Arial"/>
          <w:sz w:val="20"/>
          <w:szCs w:val="20"/>
        </w:rPr>
        <w:t xml:space="preserve"> on dissemination and sharing of research results the following describes the Data management Plan for this project. </w:t>
      </w:r>
      <w:r w:rsidR="0094203F" w:rsidRPr="00F17EDE">
        <w:rPr>
          <w:rFonts w:ascii="Arial" w:hAnsi="Arial" w:cs="Arial"/>
          <w:sz w:val="20"/>
          <w:szCs w:val="20"/>
        </w:rPr>
        <w:t xml:space="preserve">In the event of </w:t>
      </w:r>
      <w:r w:rsidR="003F2C10">
        <w:rPr>
          <w:rFonts w:ascii="Arial" w:hAnsi="Arial" w:cs="Arial"/>
          <w:sz w:val="20"/>
          <w:szCs w:val="20"/>
        </w:rPr>
        <w:t xml:space="preserve">the </w:t>
      </w:r>
      <w:r w:rsidR="0094203F" w:rsidRPr="00F17EDE">
        <w:rPr>
          <w:rFonts w:ascii="Arial" w:hAnsi="Arial" w:cs="Arial"/>
          <w:sz w:val="20"/>
          <w:szCs w:val="20"/>
        </w:rPr>
        <w:t>PI leaving the institution, co-PI will be responsible for Data management. In the event of co-PI leaving</w:t>
      </w:r>
      <w:r w:rsidR="003F2C10">
        <w:rPr>
          <w:rFonts w:ascii="Arial" w:hAnsi="Arial" w:cs="Arial"/>
          <w:sz w:val="20"/>
          <w:szCs w:val="20"/>
        </w:rPr>
        <w:t xml:space="preserve"> the</w:t>
      </w:r>
      <w:r w:rsidR="0094203F" w:rsidRPr="00F17EDE">
        <w:rPr>
          <w:rFonts w:ascii="Arial" w:hAnsi="Arial" w:cs="Arial"/>
          <w:sz w:val="20"/>
          <w:szCs w:val="20"/>
        </w:rPr>
        <w:t xml:space="preserve"> institution data will be shared between both PIs.</w:t>
      </w:r>
    </w:p>
    <w:p w14:paraId="4DE832C6" w14:textId="406BBA81" w:rsidR="00AD755E" w:rsidRPr="00F17EDE" w:rsidRDefault="00C92D78" w:rsidP="00960F29">
      <w:pPr>
        <w:pStyle w:val="Heading1"/>
      </w:pPr>
      <w:r w:rsidRPr="00F52528">
        <w:t xml:space="preserve">Types of Expected </w:t>
      </w:r>
      <w:r w:rsidR="00F52528" w:rsidRPr="00F52528">
        <w:t>D</w:t>
      </w:r>
      <w:r w:rsidRPr="00F52528">
        <w:t>ata</w:t>
      </w:r>
    </w:p>
    <w:p w14:paraId="5FF0AC9F" w14:textId="77777777" w:rsidR="00C92D78" w:rsidRPr="00F17EDE" w:rsidRDefault="00C92D78">
      <w:p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Primarily </w:t>
      </w:r>
      <w:r w:rsidR="00B96551" w:rsidRPr="00F17EDE">
        <w:rPr>
          <w:rFonts w:ascii="Arial" w:hAnsi="Arial" w:cs="Arial"/>
          <w:sz w:val="20"/>
          <w:szCs w:val="20"/>
        </w:rPr>
        <w:t>three</w:t>
      </w:r>
      <w:r w:rsidRPr="00F17EDE">
        <w:rPr>
          <w:rFonts w:ascii="Arial" w:hAnsi="Arial" w:cs="Arial"/>
          <w:sz w:val="20"/>
          <w:szCs w:val="20"/>
        </w:rPr>
        <w:t xml:space="preserve"> types of data will be generated in this project:</w:t>
      </w:r>
    </w:p>
    <w:p w14:paraId="2F1B2FAC" w14:textId="77777777" w:rsidR="00C92D78" w:rsidRPr="00F17EDE" w:rsidRDefault="00C92D78" w:rsidP="00C92D7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Experimental</w:t>
      </w:r>
    </w:p>
    <w:p w14:paraId="4100A024" w14:textId="77777777" w:rsidR="00C92D78" w:rsidRPr="00F17EDE" w:rsidRDefault="003F2C10" w:rsidP="00C92D7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Photoacoustic and </w:t>
      </w:r>
      <w:r w:rsidR="00F33A20">
        <w:rPr>
          <w:rFonts w:ascii="Arial" w:hAnsi="Arial" w:cs="Arial"/>
          <w:sz w:val="20"/>
          <w:szCs w:val="20"/>
        </w:rPr>
        <w:t>2D</w:t>
      </w:r>
      <w:r>
        <w:rPr>
          <w:rFonts w:ascii="Arial" w:hAnsi="Arial" w:cs="Arial"/>
          <w:sz w:val="20"/>
          <w:szCs w:val="20"/>
        </w:rPr>
        <w:t xml:space="preserve"> </w:t>
      </w:r>
      <w:r w:rsidR="00C92D78" w:rsidRPr="00F17EDE">
        <w:rPr>
          <w:rFonts w:ascii="Arial" w:hAnsi="Arial" w:cs="Arial"/>
          <w:sz w:val="20"/>
          <w:szCs w:val="20"/>
        </w:rPr>
        <w:t>FTIR data in the form of raw spectra</w:t>
      </w:r>
      <w:r w:rsidR="00AD755E" w:rsidRPr="00F17EDE">
        <w:rPr>
          <w:rFonts w:ascii="Arial" w:hAnsi="Arial" w:cs="Arial"/>
          <w:sz w:val="20"/>
          <w:szCs w:val="20"/>
        </w:rPr>
        <w:t xml:space="preserve"> from samples and backgrounds.</w:t>
      </w:r>
    </w:p>
    <w:p w14:paraId="500C69EE" w14:textId="77777777" w:rsidR="00C92D78" w:rsidRDefault="00C92D78" w:rsidP="00C92D7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Scanning electron microscopy and transmission electron microscopy images</w:t>
      </w:r>
    </w:p>
    <w:p w14:paraId="0748BC09" w14:textId="77777777" w:rsidR="003F2C10" w:rsidRDefault="003F2C10" w:rsidP="00C92D7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Nanomechanical testing and AFM </w:t>
      </w:r>
      <w:proofErr w:type="gramStart"/>
      <w:r>
        <w:rPr>
          <w:rFonts w:ascii="Arial" w:hAnsi="Arial" w:cs="Arial"/>
          <w:sz w:val="20"/>
          <w:szCs w:val="20"/>
        </w:rPr>
        <w:t>imaging :</w:t>
      </w:r>
      <w:proofErr w:type="gramEnd"/>
      <w:r>
        <w:rPr>
          <w:rFonts w:ascii="Arial" w:hAnsi="Arial" w:cs="Arial"/>
          <w:sz w:val="20"/>
          <w:szCs w:val="20"/>
        </w:rPr>
        <w:t xml:space="preserve"> images, force curves, load displacement plots</w:t>
      </w:r>
    </w:p>
    <w:p w14:paraId="0C626051" w14:textId="77777777" w:rsidR="00C92D78" w:rsidRPr="00F17EDE" w:rsidRDefault="00B96551" w:rsidP="00C92D7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Computational</w:t>
      </w:r>
    </w:p>
    <w:p w14:paraId="3515BBFF" w14:textId="77777777" w:rsidR="00B96551" w:rsidRPr="00F17EDE" w:rsidRDefault="00B96551" w:rsidP="00B9655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Structure files </w:t>
      </w:r>
      <w:r w:rsidR="00B04B3C">
        <w:rPr>
          <w:rFonts w:ascii="Arial" w:hAnsi="Arial" w:cs="Arial"/>
          <w:noProof/>
          <w:sz w:val="20"/>
          <w:szCs w:val="20"/>
        </w:rPr>
        <w:t>for</w:t>
      </w:r>
      <w:r w:rsidRPr="00F17EDE">
        <w:rPr>
          <w:rFonts w:ascii="Arial" w:hAnsi="Arial" w:cs="Arial"/>
          <w:sz w:val="20"/>
          <w:szCs w:val="20"/>
        </w:rPr>
        <w:t xml:space="preserve"> various models of </w:t>
      </w:r>
      <w:r w:rsidR="003F2C10">
        <w:rPr>
          <w:rFonts w:ascii="Arial" w:hAnsi="Arial" w:cs="Arial"/>
          <w:sz w:val="20"/>
          <w:szCs w:val="20"/>
        </w:rPr>
        <w:t>clays and fluids</w:t>
      </w:r>
    </w:p>
    <w:p w14:paraId="1DDA04CC" w14:textId="77777777" w:rsidR="00B96551" w:rsidRPr="00F17EDE" w:rsidRDefault="00B96551" w:rsidP="00B9655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Structure files of minerals</w:t>
      </w:r>
      <w:r w:rsidR="00172A4F" w:rsidRPr="00F17EDE">
        <w:rPr>
          <w:rFonts w:ascii="Arial" w:hAnsi="Arial" w:cs="Arial"/>
          <w:sz w:val="20"/>
          <w:szCs w:val="20"/>
        </w:rPr>
        <w:t xml:space="preserve"> </w:t>
      </w:r>
      <w:r w:rsidR="003F2C10">
        <w:rPr>
          <w:rFonts w:ascii="Arial" w:hAnsi="Arial" w:cs="Arial"/>
          <w:sz w:val="20"/>
          <w:szCs w:val="20"/>
        </w:rPr>
        <w:t>(different clays)</w:t>
      </w:r>
    </w:p>
    <w:p w14:paraId="4FF6D3CF" w14:textId="77777777" w:rsidR="00B96551" w:rsidRPr="00F17EDE" w:rsidRDefault="00B96551" w:rsidP="00B9655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Input files for running molecular dynamics for </w:t>
      </w:r>
      <w:r w:rsidR="00172A4F" w:rsidRPr="00F17EDE">
        <w:rPr>
          <w:rFonts w:ascii="Arial" w:hAnsi="Arial" w:cs="Arial"/>
          <w:sz w:val="20"/>
          <w:szCs w:val="20"/>
        </w:rPr>
        <w:t>clay</w:t>
      </w:r>
    </w:p>
    <w:p w14:paraId="4B2893E6" w14:textId="77777777" w:rsidR="00B96551" w:rsidRPr="00F17EDE" w:rsidRDefault="00B96551" w:rsidP="00B9655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Output trajectory files of molecular dynamics and steered molecular dynamics</w:t>
      </w:r>
    </w:p>
    <w:p w14:paraId="6EBEC760" w14:textId="77777777" w:rsidR="00B96551" w:rsidRPr="00F17EDE" w:rsidRDefault="00B96551" w:rsidP="00B9655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Also, for the education component, the following types of data will be </w:t>
      </w:r>
      <w:proofErr w:type="gramStart"/>
      <w:r w:rsidRPr="00F17EDE">
        <w:rPr>
          <w:rFonts w:ascii="Arial" w:hAnsi="Arial" w:cs="Arial"/>
          <w:sz w:val="20"/>
          <w:szCs w:val="20"/>
        </w:rPr>
        <w:t>produced;</w:t>
      </w:r>
      <w:proofErr w:type="gramEnd"/>
    </w:p>
    <w:p w14:paraId="27F3B280" w14:textId="77777777" w:rsidR="00B96551" w:rsidRPr="00F17EDE" w:rsidRDefault="00B96551" w:rsidP="00B9655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Graduate dissertations. (Please not</w:t>
      </w:r>
      <w:r w:rsidR="00FF4EB6" w:rsidRPr="00F17EDE">
        <w:rPr>
          <w:rFonts w:ascii="Arial" w:hAnsi="Arial" w:cs="Arial"/>
          <w:sz w:val="20"/>
          <w:szCs w:val="20"/>
        </w:rPr>
        <w:t xml:space="preserve">e that completion of the </w:t>
      </w:r>
      <w:r w:rsidRPr="00F17EDE">
        <w:rPr>
          <w:rFonts w:ascii="Arial" w:hAnsi="Arial" w:cs="Arial"/>
          <w:sz w:val="20"/>
          <w:szCs w:val="20"/>
        </w:rPr>
        <w:t>dissertation may not coincide with exactly the</w:t>
      </w:r>
      <w:r w:rsidR="00FF4EB6" w:rsidRPr="00F17EDE">
        <w:rPr>
          <w:rFonts w:ascii="Arial" w:hAnsi="Arial" w:cs="Arial"/>
          <w:sz w:val="20"/>
          <w:szCs w:val="20"/>
        </w:rPr>
        <w:t xml:space="preserve"> data of completion of project).</w:t>
      </w:r>
    </w:p>
    <w:p w14:paraId="4AD925DE" w14:textId="4432F1B1" w:rsidR="00B96551" w:rsidRPr="00960F29" w:rsidRDefault="00FF4EB6" w:rsidP="00960F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Teaching materials and handouts for </w:t>
      </w:r>
      <w:r w:rsidR="003F2C10">
        <w:rPr>
          <w:rFonts w:ascii="Arial" w:hAnsi="Arial" w:cs="Arial"/>
          <w:sz w:val="20"/>
          <w:szCs w:val="20"/>
        </w:rPr>
        <w:t xml:space="preserve">the </w:t>
      </w:r>
      <w:r w:rsidR="00414227">
        <w:rPr>
          <w:rFonts w:ascii="Arial" w:hAnsi="Arial" w:cs="Arial"/>
          <w:sz w:val="20"/>
          <w:szCs w:val="20"/>
        </w:rPr>
        <w:t xml:space="preserve">advanced soil </w:t>
      </w:r>
      <w:proofErr w:type="gramStart"/>
      <w:r w:rsidR="00414227">
        <w:rPr>
          <w:rFonts w:ascii="Arial" w:hAnsi="Arial" w:cs="Arial"/>
          <w:sz w:val="20"/>
          <w:szCs w:val="20"/>
        </w:rPr>
        <w:t>mechanics</w:t>
      </w:r>
      <w:proofErr w:type="gramEnd"/>
      <w:r w:rsidR="00414227">
        <w:rPr>
          <w:rFonts w:ascii="Arial" w:hAnsi="Arial" w:cs="Arial"/>
          <w:sz w:val="20"/>
          <w:szCs w:val="20"/>
        </w:rPr>
        <w:t xml:space="preserve"> </w:t>
      </w:r>
      <w:r w:rsidR="00414227" w:rsidRPr="00B04B3C">
        <w:rPr>
          <w:rFonts w:ascii="Arial" w:hAnsi="Arial" w:cs="Arial"/>
          <w:noProof/>
          <w:sz w:val="20"/>
          <w:szCs w:val="20"/>
        </w:rPr>
        <w:t>course</w:t>
      </w:r>
      <w:r w:rsidR="003F2C10" w:rsidRPr="00B04B3C">
        <w:rPr>
          <w:rFonts w:ascii="Arial" w:hAnsi="Arial" w:cs="Arial"/>
          <w:noProof/>
          <w:sz w:val="20"/>
          <w:szCs w:val="20"/>
        </w:rPr>
        <w:t>.</w:t>
      </w:r>
    </w:p>
    <w:p w14:paraId="078E91BD" w14:textId="1DFC2EE3" w:rsidR="00C92D78" w:rsidRPr="00F17EDE" w:rsidRDefault="00C92D78" w:rsidP="00960F29">
      <w:pPr>
        <w:pStyle w:val="Heading1"/>
      </w:pPr>
      <w:r w:rsidRPr="00F17EDE">
        <w:t xml:space="preserve">Data </w:t>
      </w:r>
      <w:r w:rsidR="00552C12" w:rsidRPr="00F17EDE">
        <w:t>Retention</w:t>
      </w:r>
      <w:r w:rsidRPr="00F17EDE">
        <w:t xml:space="preserve"> </w:t>
      </w:r>
      <w:r w:rsidR="00960F29">
        <w:t>P</w:t>
      </w:r>
      <w:r w:rsidRPr="00F17EDE">
        <w:t>eriod</w:t>
      </w:r>
    </w:p>
    <w:p w14:paraId="7035E7BC" w14:textId="07202122" w:rsidR="00552C12" w:rsidRPr="00F17EDE" w:rsidRDefault="00552C12">
      <w:p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Data described in</w:t>
      </w:r>
      <w:r w:rsidR="00B04B3C">
        <w:rPr>
          <w:rFonts w:ascii="Arial" w:hAnsi="Arial" w:cs="Arial"/>
          <w:sz w:val="20"/>
          <w:szCs w:val="20"/>
        </w:rPr>
        <w:t xml:space="preserve"> the</w:t>
      </w:r>
      <w:r w:rsidRPr="00F17EDE">
        <w:rPr>
          <w:rFonts w:ascii="Arial" w:hAnsi="Arial" w:cs="Arial"/>
          <w:sz w:val="20"/>
          <w:szCs w:val="20"/>
        </w:rPr>
        <w:t xml:space="preserve"> </w:t>
      </w:r>
      <w:r w:rsidRPr="00B04B3C">
        <w:rPr>
          <w:rFonts w:ascii="Arial" w:hAnsi="Arial" w:cs="Arial"/>
          <w:noProof/>
          <w:sz w:val="20"/>
          <w:szCs w:val="20"/>
        </w:rPr>
        <w:t>earlier</w:t>
      </w:r>
      <w:r w:rsidRPr="00F17EDE">
        <w:rPr>
          <w:rFonts w:ascii="Arial" w:hAnsi="Arial" w:cs="Arial"/>
          <w:sz w:val="20"/>
          <w:szCs w:val="20"/>
        </w:rPr>
        <w:t xml:space="preserve"> section will be retained for a minimum of three years after</w:t>
      </w:r>
      <w:r w:rsidR="00B04B3C">
        <w:rPr>
          <w:rFonts w:ascii="Arial" w:hAnsi="Arial" w:cs="Arial"/>
          <w:sz w:val="20"/>
          <w:szCs w:val="20"/>
        </w:rPr>
        <w:t xml:space="preserve"> the</w:t>
      </w:r>
      <w:r w:rsidRPr="00F17EDE">
        <w:rPr>
          <w:rFonts w:ascii="Arial" w:hAnsi="Arial" w:cs="Arial"/>
          <w:sz w:val="20"/>
          <w:szCs w:val="20"/>
        </w:rPr>
        <w:t xml:space="preserve"> </w:t>
      </w:r>
      <w:r w:rsidRPr="00B04B3C">
        <w:rPr>
          <w:rFonts w:ascii="Arial" w:hAnsi="Arial" w:cs="Arial"/>
          <w:noProof/>
          <w:sz w:val="20"/>
          <w:szCs w:val="20"/>
        </w:rPr>
        <w:t>conclusion</w:t>
      </w:r>
      <w:r w:rsidRPr="00F17EDE">
        <w:rPr>
          <w:rFonts w:ascii="Arial" w:hAnsi="Arial" w:cs="Arial"/>
          <w:sz w:val="20"/>
          <w:szCs w:val="20"/>
        </w:rPr>
        <w:t xml:space="preserve"> of the award or after three years public release, whichever is later.</w:t>
      </w:r>
    </w:p>
    <w:p w14:paraId="5F08171F" w14:textId="352AC40E" w:rsidR="00C92D78" w:rsidRPr="00F17EDE" w:rsidRDefault="00C92D78" w:rsidP="00574D0C">
      <w:pPr>
        <w:pStyle w:val="Heading1"/>
      </w:pPr>
      <w:r w:rsidRPr="00F17EDE">
        <w:t xml:space="preserve">Data </w:t>
      </w:r>
      <w:r w:rsidR="00574D0C">
        <w:t>F</w:t>
      </w:r>
      <w:r w:rsidRPr="00F17EDE">
        <w:t>ormat</w:t>
      </w:r>
    </w:p>
    <w:p w14:paraId="546BFBF8" w14:textId="40390299" w:rsidR="00552C12" w:rsidRPr="00F17EDE" w:rsidRDefault="00552C12" w:rsidP="00552C1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Experimental data will be saved in appropriate formats for each type</w:t>
      </w:r>
    </w:p>
    <w:p w14:paraId="4DAE2EA9" w14:textId="77777777" w:rsidR="00552C12" w:rsidRPr="00F17EDE" w:rsidRDefault="00FF4EB6" w:rsidP="00552C1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FTIR- in a</w:t>
      </w:r>
      <w:r w:rsidR="00552C12" w:rsidRPr="00F17EDE">
        <w:rPr>
          <w:rFonts w:ascii="Arial" w:hAnsi="Arial" w:cs="Arial"/>
          <w:sz w:val="20"/>
          <w:szCs w:val="20"/>
        </w:rPr>
        <w:t xml:space="preserve"> typical spectroscopic data format pertaining to acquisition software </w:t>
      </w:r>
      <w:r w:rsidR="00552C12" w:rsidRPr="00B04B3C">
        <w:rPr>
          <w:rFonts w:ascii="Arial" w:hAnsi="Arial" w:cs="Arial"/>
          <w:noProof/>
          <w:sz w:val="20"/>
          <w:szCs w:val="20"/>
        </w:rPr>
        <w:t>OMNIC</w:t>
      </w:r>
      <w:r w:rsidR="00552C12" w:rsidRPr="00F17EDE">
        <w:rPr>
          <w:rFonts w:ascii="Arial" w:hAnsi="Arial" w:cs="Arial"/>
          <w:sz w:val="20"/>
          <w:szCs w:val="20"/>
        </w:rPr>
        <w:t xml:space="preserve"> as well as a standard tagged ASCII</w:t>
      </w:r>
    </w:p>
    <w:p w14:paraId="2E40F3DE" w14:textId="77777777" w:rsidR="00552C12" w:rsidRPr="00F17EDE" w:rsidRDefault="00552C12" w:rsidP="00552C1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SEM images will be stored in TIFF format</w:t>
      </w:r>
    </w:p>
    <w:p w14:paraId="0CD869C3" w14:textId="77777777" w:rsidR="00FF4EB6" w:rsidRPr="00F17EDE" w:rsidRDefault="00552C12" w:rsidP="00FF4EB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Nanoindentation data </w:t>
      </w:r>
      <w:r w:rsidR="00FF4EB6" w:rsidRPr="00F17EDE">
        <w:rPr>
          <w:rFonts w:ascii="Arial" w:hAnsi="Arial" w:cs="Arial"/>
          <w:sz w:val="20"/>
          <w:szCs w:val="20"/>
        </w:rPr>
        <w:t xml:space="preserve">and AFM force curves </w:t>
      </w:r>
      <w:r w:rsidRPr="00F17EDE">
        <w:rPr>
          <w:rFonts w:ascii="Arial" w:hAnsi="Arial" w:cs="Arial"/>
          <w:sz w:val="20"/>
          <w:szCs w:val="20"/>
        </w:rPr>
        <w:t>will be stored in a standard indentation acquisition software format that is translatable to ASCII</w:t>
      </w:r>
    </w:p>
    <w:p w14:paraId="655E16B5" w14:textId="77777777" w:rsidR="00552C12" w:rsidRPr="00F17EDE" w:rsidRDefault="00552C12" w:rsidP="00552C1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Computational data will be stored in the most detailed formats with </w:t>
      </w:r>
      <w:proofErr w:type="gramStart"/>
      <w:r w:rsidRPr="00F17EDE">
        <w:rPr>
          <w:rFonts w:ascii="Arial" w:hAnsi="Arial" w:cs="Arial"/>
          <w:sz w:val="20"/>
          <w:szCs w:val="20"/>
        </w:rPr>
        <w:t>line by line</w:t>
      </w:r>
      <w:proofErr w:type="gramEnd"/>
      <w:r w:rsidRPr="00F17EDE">
        <w:rPr>
          <w:rFonts w:ascii="Arial" w:hAnsi="Arial" w:cs="Arial"/>
          <w:sz w:val="20"/>
          <w:szCs w:val="20"/>
        </w:rPr>
        <w:t xml:space="preserve"> structure files (identity and coordinates), input parameters itemized line-by-line, atom trajectories stored item-by-item</w:t>
      </w:r>
      <w:r w:rsidR="00395515" w:rsidRPr="00F17EDE">
        <w:rPr>
          <w:rFonts w:ascii="Arial" w:hAnsi="Arial" w:cs="Arial"/>
          <w:sz w:val="20"/>
          <w:szCs w:val="20"/>
        </w:rPr>
        <w:t xml:space="preserve">. Input data will be in text or </w:t>
      </w:r>
      <w:r w:rsidR="00395515" w:rsidRPr="00B04B3C">
        <w:rPr>
          <w:rFonts w:ascii="Arial" w:hAnsi="Arial" w:cs="Arial"/>
          <w:noProof/>
          <w:sz w:val="20"/>
          <w:szCs w:val="20"/>
        </w:rPr>
        <w:t>psf</w:t>
      </w:r>
      <w:r w:rsidR="00395515" w:rsidRPr="00F17EDE">
        <w:rPr>
          <w:rFonts w:ascii="Arial" w:hAnsi="Arial" w:cs="Arial"/>
          <w:sz w:val="20"/>
          <w:szCs w:val="20"/>
        </w:rPr>
        <w:t xml:space="preserve"> or pdf formats. Output data will be in binary form and can be read by the visualization software (VMD).</w:t>
      </w:r>
    </w:p>
    <w:p w14:paraId="659A18C9" w14:textId="47ABB782" w:rsidR="00552C12" w:rsidRPr="00F17EDE" w:rsidRDefault="00552C12" w:rsidP="00552C1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Educational modules will be stored as MS </w:t>
      </w:r>
      <w:proofErr w:type="spellStart"/>
      <w:r w:rsidRPr="00F17EDE">
        <w:rPr>
          <w:rFonts w:ascii="Arial" w:hAnsi="Arial" w:cs="Arial"/>
          <w:sz w:val="20"/>
          <w:szCs w:val="20"/>
        </w:rPr>
        <w:t>powerpoint</w:t>
      </w:r>
      <w:proofErr w:type="spellEnd"/>
      <w:r w:rsidRPr="00F17EDE">
        <w:rPr>
          <w:rFonts w:ascii="Arial" w:hAnsi="Arial" w:cs="Arial"/>
          <w:sz w:val="20"/>
          <w:szCs w:val="20"/>
        </w:rPr>
        <w:t xml:space="preserve"> files</w:t>
      </w:r>
      <w:r w:rsidR="00FF4E4D">
        <w:rPr>
          <w:rFonts w:ascii="Arial" w:hAnsi="Arial" w:cs="Arial"/>
          <w:sz w:val="20"/>
          <w:szCs w:val="20"/>
        </w:rPr>
        <w:t xml:space="preserve"> </w:t>
      </w:r>
      <w:r w:rsidRPr="00F17EDE">
        <w:rPr>
          <w:rFonts w:ascii="Arial" w:hAnsi="Arial" w:cs="Arial"/>
          <w:sz w:val="20"/>
          <w:szCs w:val="20"/>
        </w:rPr>
        <w:t>and MS word document</w:t>
      </w:r>
      <w:r w:rsidR="00395515" w:rsidRPr="00F17EDE">
        <w:rPr>
          <w:rFonts w:ascii="Arial" w:hAnsi="Arial" w:cs="Arial"/>
          <w:sz w:val="20"/>
          <w:szCs w:val="20"/>
        </w:rPr>
        <w:t>s w</w:t>
      </w:r>
      <w:r w:rsidRPr="00F17EDE">
        <w:rPr>
          <w:rFonts w:ascii="Arial" w:hAnsi="Arial" w:cs="Arial"/>
          <w:sz w:val="20"/>
          <w:szCs w:val="20"/>
        </w:rPr>
        <w:t>ith movies embedded.</w:t>
      </w:r>
    </w:p>
    <w:p w14:paraId="7CFA4A41" w14:textId="4E5C833C" w:rsidR="003F2C10" w:rsidRPr="003C36BB" w:rsidRDefault="00552C12" w:rsidP="003C36B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Graduate thesis and dissertations will be archived in the university as well as </w:t>
      </w:r>
      <w:r w:rsidR="00395515" w:rsidRPr="00F17EDE">
        <w:rPr>
          <w:rFonts w:ascii="Arial" w:hAnsi="Arial" w:cs="Arial"/>
          <w:sz w:val="20"/>
          <w:szCs w:val="20"/>
        </w:rPr>
        <w:t>pdf formats.</w:t>
      </w:r>
    </w:p>
    <w:p w14:paraId="28FF9448" w14:textId="77777777" w:rsidR="00552C12" w:rsidRPr="00F17EDE" w:rsidRDefault="00552C12" w:rsidP="003C36BB">
      <w:pPr>
        <w:pStyle w:val="Heading1"/>
      </w:pPr>
      <w:r w:rsidRPr="00F17EDE">
        <w:t xml:space="preserve">Data </w:t>
      </w:r>
      <w:r w:rsidR="002C5A55" w:rsidRPr="00F17EDE">
        <w:t>Dissemination</w:t>
      </w:r>
      <w:r w:rsidRPr="00F17EDE">
        <w:t xml:space="preserve"> Plan</w:t>
      </w:r>
    </w:p>
    <w:p w14:paraId="3E8C1A1B" w14:textId="2D8EBA5D" w:rsidR="003F2C10" w:rsidRPr="00F17EDE" w:rsidRDefault="00EC66DE" w:rsidP="003C36BB">
      <w:pPr>
        <w:spacing w:after="240"/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Public release of data wil</w:t>
      </w:r>
      <w:r w:rsidR="003F2C10">
        <w:rPr>
          <w:rFonts w:ascii="Arial" w:hAnsi="Arial" w:cs="Arial"/>
          <w:sz w:val="20"/>
          <w:szCs w:val="20"/>
        </w:rPr>
        <w:t xml:space="preserve">l be done in earliest possible </w:t>
      </w:r>
      <w:r w:rsidRPr="00F17EDE">
        <w:rPr>
          <w:rFonts w:ascii="Arial" w:hAnsi="Arial" w:cs="Arial"/>
          <w:sz w:val="20"/>
          <w:szCs w:val="20"/>
        </w:rPr>
        <w:t>and reasonable time. In addition, NDSU publicity office will be notified for appropriate broad dissemination</w:t>
      </w:r>
      <w:r w:rsidR="003F2C10">
        <w:rPr>
          <w:rFonts w:ascii="Arial" w:hAnsi="Arial" w:cs="Arial"/>
          <w:sz w:val="20"/>
          <w:szCs w:val="20"/>
        </w:rPr>
        <w:t xml:space="preserve"> over public media</w:t>
      </w:r>
      <w:r w:rsidRPr="00F17EDE">
        <w:rPr>
          <w:rFonts w:ascii="Arial" w:hAnsi="Arial" w:cs="Arial"/>
          <w:sz w:val="20"/>
          <w:szCs w:val="20"/>
        </w:rPr>
        <w:t>. Data will be available immediately after dissemination.</w:t>
      </w:r>
    </w:p>
    <w:p w14:paraId="1FD2600B" w14:textId="4C84CECD" w:rsidR="00EC66DE" w:rsidRPr="00F17EDE" w:rsidRDefault="00EC66DE" w:rsidP="00EC66D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 xml:space="preserve"> Two graduate stu</w:t>
      </w:r>
      <w:r w:rsidR="00414227">
        <w:rPr>
          <w:rFonts w:ascii="Arial" w:hAnsi="Arial" w:cs="Arial"/>
          <w:sz w:val="20"/>
          <w:szCs w:val="20"/>
        </w:rPr>
        <w:t>dents will work on this project</w:t>
      </w:r>
      <w:r w:rsidRPr="00F17EDE">
        <w:rPr>
          <w:rFonts w:ascii="Arial" w:hAnsi="Arial" w:cs="Arial"/>
          <w:sz w:val="20"/>
          <w:szCs w:val="20"/>
        </w:rPr>
        <w:t>. The doctoral dissertations of the two students will be made available to all after appropriate submission procedures at NDSU graduate school. The students</w:t>
      </w:r>
      <w:r w:rsidR="003F2C10">
        <w:rPr>
          <w:rFonts w:ascii="Arial" w:hAnsi="Arial" w:cs="Arial"/>
          <w:sz w:val="20"/>
          <w:szCs w:val="20"/>
        </w:rPr>
        <w:t>’</w:t>
      </w:r>
      <w:r w:rsidRPr="00F17EDE">
        <w:rPr>
          <w:rFonts w:ascii="Arial" w:hAnsi="Arial" w:cs="Arial"/>
          <w:sz w:val="20"/>
          <w:szCs w:val="20"/>
        </w:rPr>
        <w:t xml:space="preserve"> dissertations will have appendices that will indicate all experimental and simulations data acquisitions procedures and metadata on how the data was acquired.</w:t>
      </w:r>
    </w:p>
    <w:p w14:paraId="64BB3E7D" w14:textId="77777777" w:rsidR="00EC66DE" w:rsidRPr="00F17EDE" w:rsidRDefault="00EC66DE" w:rsidP="00EC66D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04B3C">
        <w:rPr>
          <w:rFonts w:ascii="Arial" w:hAnsi="Arial" w:cs="Arial"/>
          <w:noProof/>
          <w:sz w:val="20"/>
          <w:szCs w:val="20"/>
        </w:rPr>
        <w:lastRenderedPageBreak/>
        <w:t>High</w:t>
      </w:r>
      <w:r w:rsidR="00B04B3C">
        <w:rPr>
          <w:rFonts w:ascii="Arial" w:hAnsi="Arial" w:cs="Arial"/>
          <w:noProof/>
          <w:sz w:val="20"/>
          <w:szCs w:val="20"/>
        </w:rPr>
        <w:t>-</w:t>
      </w:r>
      <w:r w:rsidRPr="00B04B3C">
        <w:rPr>
          <w:rFonts w:ascii="Arial" w:hAnsi="Arial" w:cs="Arial"/>
          <w:noProof/>
          <w:sz w:val="20"/>
          <w:szCs w:val="20"/>
        </w:rPr>
        <w:t>quality</w:t>
      </w:r>
      <w:r w:rsidRPr="00F17EDE">
        <w:rPr>
          <w:rFonts w:ascii="Arial" w:hAnsi="Arial" w:cs="Arial"/>
          <w:sz w:val="20"/>
          <w:szCs w:val="20"/>
        </w:rPr>
        <w:t xml:space="preserve"> Journals will be targeted for submission of research results and manuscripts will be submitted in </w:t>
      </w:r>
      <w:r w:rsidR="00B04B3C">
        <w:rPr>
          <w:rFonts w:ascii="Arial" w:hAnsi="Arial" w:cs="Arial"/>
          <w:sz w:val="20"/>
          <w:szCs w:val="20"/>
        </w:rPr>
        <w:t xml:space="preserve">a </w:t>
      </w:r>
      <w:r w:rsidRPr="00B04B3C">
        <w:rPr>
          <w:rFonts w:ascii="Arial" w:hAnsi="Arial" w:cs="Arial"/>
          <w:noProof/>
          <w:sz w:val="20"/>
          <w:szCs w:val="20"/>
        </w:rPr>
        <w:t>timely manner</w:t>
      </w:r>
      <w:r w:rsidRPr="00F17EDE">
        <w:rPr>
          <w:rFonts w:ascii="Arial" w:hAnsi="Arial" w:cs="Arial"/>
          <w:sz w:val="20"/>
          <w:szCs w:val="20"/>
        </w:rPr>
        <w:t xml:space="preserve">. With proper </w:t>
      </w:r>
      <w:r w:rsidRPr="00B04B3C">
        <w:rPr>
          <w:rFonts w:ascii="Arial" w:hAnsi="Arial" w:cs="Arial"/>
          <w:noProof/>
          <w:sz w:val="20"/>
          <w:szCs w:val="20"/>
        </w:rPr>
        <w:t>citations</w:t>
      </w:r>
      <w:r w:rsidR="00B04B3C">
        <w:rPr>
          <w:rFonts w:ascii="Arial" w:hAnsi="Arial" w:cs="Arial"/>
          <w:noProof/>
          <w:sz w:val="20"/>
          <w:szCs w:val="20"/>
        </w:rPr>
        <w:t>,</w:t>
      </w:r>
      <w:r w:rsidRPr="00F17EDE">
        <w:rPr>
          <w:rFonts w:ascii="Arial" w:hAnsi="Arial" w:cs="Arial"/>
          <w:sz w:val="20"/>
          <w:szCs w:val="20"/>
        </w:rPr>
        <w:t xml:space="preserve"> the key research results from these papers will also be reported on PIs departmental websites.</w:t>
      </w:r>
    </w:p>
    <w:p w14:paraId="7E593FF6" w14:textId="5A005ACA" w:rsidR="000C6AD8" w:rsidRDefault="00414227" w:rsidP="00EC66D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A3F7E" w:rsidRPr="00F17EDE">
        <w:rPr>
          <w:rFonts w:ascii="Arial" w:hAnsi="Arial" w:cs="Arial"/>
          <w:sz w:val="20"/>
          <w:szCs w:val="20"/>
        </w:rPr>
        <w:t>eaching module</w:t>
      </w:r>
      <w:r w:rsidR="003F2C10">
        <w:rPr>
          <w:rFonts w:ascii="Arial" w:hAnsi="Arial" w:cs="Arial"/>
          <w:sz w:val="20"/>
          <w:szCs w:val="20"/>
        </w:rPr>
        <w:t>s</w:t>
      </w:r>
      <w:r w:rsidR="009A3F7E" w:rsidRPr="00F17EDE">
        <w:rPr>
          <w:rFonts w:ascii="Arial" w:hAnsi="Arial" w:cs="Arial"/>
          <w:sz w:val="20"/>
          <w:szCs w:val="20"/>
        </w:rPr>
        <w:t xml:space="preserve"> on </w:t>
      </w:r>
      <w:r w:rsidR="003F2C10">
        <w:rPr>
          <w:rFonts w:ascii="Arial" w:hAnsi="Arial" w:cs="Arial"/>
          <w:sz w:val="20"/>
          <w:szCs w:val="20"/>
        </w:rPr>
        <w:t>clay mechanics</w:t>
      </w:r>
      <w:r w:rsidR="009A3F7E" w:rsidRPr="00F17EDE">
        <w:rPr>
          <w:rFonts w:ascii="Arial" w:hAnsi="Arial" w:cs="Arial"/>
          <w:sz w:val="20"/>
          <w:szCs w:val="20"/>
        </w:rPr>
        <w:t xml:space="preserve"> will be created for inclusion in an existing UG</w:t>
      </w:r>
      <w:r>
        <w:rPr>
          <w:rFonts w:ascii="Arial" w:hAnsi="Arial" w:cs="Arial"/>
          <w:sz w:val="20"/>
          <w:szCs w:val="20"/>
        </w:rPr>
        <w:t xml:space="preserve"> course</w:t>
      </w:r>
      <w:r w:rsidR="00FF4E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Advanced Soil mechanics. </w:t>
      </w:r>
      <w:r w:rsidR="009A3F7E" w:rsidRPr="00F17EDE">
        <w:rPr>
          <w:rFonts w:ascii="Arial" w:hAnsi="Arial" w:cs="Arial"/>
          <w:sz w:val="20"/>
          <w:szCs w:val="20"/>
        </w:rPr>
        <w:t>Contents of the</w:t>
      </w:r>
      <w:r w:rsidR="00A0553E">
        <w:rPr>
          <w:rFonts w:ascii="Arial" w:hAnsi="Arial" w:cs="Arial"/>
          <w:sz w:val="20"/>
          <w:szCs w:val="20"/>
        </w:rPr>
        <w:t>se</w:t>
      </w:r>
      <w:r w:rsidR="009A3F7E" w:rsidRPr="00F17EDE">
        <w:rPr>
          <w:rFonts w:ascii="Arial" w:hAnsi="Arial" w:cs="Arial"/>
          <w:sz w:val="20"/>
          <w:szCs w:val="20"/>
        </w:rPr>
        <w:t xml:space="preserve"> module</w:t>
      </w:r>
      <w:r w:rsidR="00A0553E">
        <w:rPr>
          <w:rFonts w:ascii="Arial" w:hAnsi="Arial" w:cs="Arial"/>
          <w:sz w:val="20"/>
          <w:szCs w:val="20"/>
        </w:rPr>
        <w:t>s</w:t>
      </w:r>
      <w:r w:rsidR="009A3F7E" w:rsidRPr="00F17EDE">
        <w:rPr>
          <w:rFonts w:ascii="Arial" w:hAnsi="Arial" w:cs="Arial"/>
          <w:sz w:val="20"/>
          <w:szCs w:val="20"/>
        </w:rPr>
        <w:t xml:space="preserve"> will be available through </w:t>
      </w:r>
      <w:r w:rsidR="00A0553E">
        <w:rPr>
          <w:rFonts w:ascii="Arial" w:hAnsi="Arial" w:cs="Arial"/>
          <w:sz w:val="20"/>
          <w:szCs w:val="20"/>
        </w:rPr>
        <w:t>NDSU Blackboard portal with guest access allowed as well as PIs webpages.</w:t>
      </w:r>
    </w:p>
    <w:p w14:paraId="31064735" w14:textId="4992D95D" w:rsidR="00552C12" w:rsidRPr="003C36BB" w:rsidRDefault="00414227" w:rsidP="003C36B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Quarterly and annual reports as requested by MPC will be submitted.</w:t>
      </w:r>
    </w:p>
    <w:p w14:paraId="1F1EFF27" w14:textId="03A18D04" w:rsidR="00EC66DE" w:rsidRPr="003C36BB" w:rsidRDefault="00C92D78" w:rsidP="003C36BB">
      <w:pPr>
        <w:pStyle w:val="Heading1"/>
      </w:pPr>
      <w:r w:rsidRPr="00F17EDE">
        <w:t xml:space="preserve">Data Storage and Preservation of </w:t>
      </w:r>
      <w:r w:rsidR="003C36BB">
        <w:t>A</w:t>
      </w:r>
      <w:r w:rsidRPr="00F17EDE">
        <w:t>ccess</w:t>
      </w:r>
    </w:p>
    <w:p w14:paraId="032F50F7" w14:textId="77777777" w:rsidR="007C5B4E" w:rsidRPr="00F17EDE" w:rsidRDefault="007C5B4E">
      <w:pPr>
        <w:rPr>
          <w:rFonts w:ascii="Arial" w:hAnsi="Arial" w:cs="Arial"/>
          <w:sz w:val="20"/>
          <w:szCs w:val="20"/>
        </w:rPr>
      </w:pPr>
      <w:r w:rsidRPr="00F17EDE">
        <w:rPr>
          <w:rFonts w:ascii="Arial" w:hAnsi="Arial" w:cs="Arial"/>
          <w:sz w:val="20"/>
          <w:szCs w:val="20"/>
        </w:rPr>
        <w:t>The data will be stored on the PIs office computers and backed up on external hard</w:t>
      </w:r>
      <w:r w:rsidR="00E675DB">
        <w:rPr>
          <w:rFonts w:ascii="Arial" w:hAnsi="Arial" w:cs="Arial"/>
          <w:sz w:val="20"/>
          <w:szCs w:val="20"/>
        </w:rPr>
        <w:t xml:space="preserve"> </w:t>
      </w:r>
      <w:r w:rsidRPr="00F17EDE">
        <w:rPr>
          <w:rFonts w:ascii="Arial" w:hAnsi="Arial" w:cs="Arial"/>
          <w:sz w:val="20"/>
          <w:szCs w:val="20"/>
        </w:rPr>
        <w:t>drive. A routine backup will be performed. The lead PI (DK) will be responsible for assuring data storage and access.</w:t>
      </w:r>
    </w:p>
    <w:sectPr w:rsidR="007C5B4E" w:rsidRPr="00F17EDE" w:rsidSect="00644E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B552" w14:textId="77777777" w:rsidR="00905C94" w:rsidRDefault="00905C94" w:rsidP="006F0EDB">
      <w:r>
        <w:separator/>
      </w:r>
    </w:p>
  </w:endnote>
  <w:endnote w:type="continuationSeparator" w:id="0">
    <w:p w14:paraId="4B4E64AE" w14:textId="77777777" w:rsidR="00905C94" w:rsidRDefault="00905C94" w:rsidP="006F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164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5974F" w14:textId="77777777" w:rsidR="006F0EDB" w:rsidRDefault="006F0EDB" w:rsidP="00BB0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B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A67E0" w14:textId="77777777" w:rsidR="006F0EDB" w:rsidRDefault="006F0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9162" w14:textId="77777777" w:rsidR="00905C94" w:rsidRDefault="00905C94" w:rsidP="006F0EDB">
      <w:r>
        <w:separator/>
      </w:r>
    </w:p>
  </w:footnote>
  <w:footnote w:type="continuationSeparator" w:id="0">
    <w:p w14:paraId="3FF97379" w14:textId="77777777" w:rsidR="00905C94" w:rsidRDefault="00905C94" w:rsidP="006F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CAA"/>
    <w:multiLevelType w:val="hybridMultilevel"/>
    <w:tmpl w:val="B5EE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466"/>
    <w:multiLevelType w:val="hybridMultilevel"/>
    <w:tmpl w:val="A4328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0F5E"/>
    <w:multiLevelType w:val="hybridMultilevel"/>
    <w:tmpl w:val="F5CAE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0443"/>
    <w:multiLevelType w:val="hybridMultilevel"/>
    <w:tmpl w:val="589CD946"/>
    <w:lvl w:ilvl="0" w:tplc="CEEC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ED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C4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E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4B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6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40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8A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5156D2"/>
    <w:multiLevelType w:val="hybridMultilevel"/>
    <w:tmpl w:val="E702B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7406F"/>
    <w:multiLevelType w:val="hybridMultilevel"/>
    <w:tmpl w:val="FB36FBD6"/>
    <w:lvl w:ilvl="0" w:tplc="F036D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5399">
    <w:abstractNumId w:val="3"/>
  </w:num>
  <w:num w:numId="2" w16cid:durableId="785275896">
    <w:abstractNumId w:val="2"/>
  </w:num>
  <w:num w:numId="3" w16cid:durableId="174728519">
    <w:abstractNumId w:val="4"/>
  </w:num>
  <w:num w:numId="4" w16cid:durableId="1610090274">
    <w:abstractNumId w:val="5"/>
  </w:num>
  <w:num w:numId="5" w16cid:durableId="1978224358">
    <w:abstractNumId w:val="1"/>
  </w:num>
  <w:num w:numId="6" w16cid:durableId="50655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C2NDMwNTAyMjc2tTBQ0lEKTi0uzszPAykwqgUAlk4BZSwAAAA="/>
  </w:docVars>
  <w:rsids>
    <w:rsidRoot w:val="0007601C"/>
    <w:rsid w:val="0007601C"/>
    <w:rsid w:val="000C6AD8"/>
    <w:rsid w:val="000E2C86"/>
    <w:rsid w:val="00172A4F"/>
    <w:rsid w:val="002C5A55"/>
    <w:rsid w:val="003019C2"/>
    <w:rsid w:val="003533F8"/>
    <w:rsid w:val="00395515"/>
    <w:rsid w:val="003C36BB"/>
    <w:rsid w:val="003F2C10"/>
    <w:rsid w:val="00414227"/>
    <w:rsid w:val="004222A9"/>
    <w:rsid w:val="00435BEA"/>
    <w:rsid w:val="00552C12"/>
    <w:rsid w:val="00574D0C"/>
    <w:rsid w:val="00644E67"/>
    <w:rsid w:val="006F0EDB"/>
    <w:rsid w:val="007534D8"/>
    <w:rsid w:val="007C5B4E"/>
    <w:rsid w:val="007E2FBA"/>
    <w:rsid w:val="00840F90"/>
    <w:rsid w:val="008A1C9D"/>
    <w:rsid w:val="008A2AF8"/>
    <w:rsid w:val="008E0F12"/>
    <w:rsid w:val="00905C94"/>
    <w:rsid w:val="00906610"/>
    <w:rsid w:val="009174A5"/>
    <w:rsid w:val="0094203F"/>
    <w:rsid w:val="00960F29"/>
    <w:rsid w:val="009A3F7E"/>
    <w:rsid w:val="00A0553E"/>
    <w:rsid w:val="00A07A2C"/>
    <w:rsid w:val="00A1577F"/>
    <w:rsid w:val="00A35700"/>
    <w:rsid w:val="00A61587"/>
    <w:rsid w:val="00A76DF7"/>
    <w:rsid w:val="00AD755E"/>
    <w:rsid w:val="00AE218A"/>
    <w:rsid w:val="00B04B3C"/>
    <w:rsid w:val="00B96551"/>
    <w:rsid w:val="00BB0A41"/>
    <w:rsid w:val="00BB4099"/>
    <w:rsid w:val="00C92D78"/>
    <w:rsid w:val="00D36C79"/>
    <w:rsid w:val="00D92C04"/>
    <w:rsid w:val="00E02893"/>
    <w:rsid w:val="00E675DB"/>
    <w:rsid w:val="00E76264"/>
    <w:rsid w:val="00EC66DE"/>
    <w:rsid w:val="00EF5279"/>
    <w:rsid w:val="00F17EDE"/>
    <w:rsid w:val="00F33A20"/>
    <w:rsid w:val="00F52528"/>
    <w:rsid w:val="00FF4E4D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4927"/>
  <w15:docId w15:val="{82F54199-381C-4E5A-959F-BF54206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528"/>
    <w:pPr>
      <w:keepNext/>
      <w:spacing w:before="240" w:after="120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760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760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C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52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E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E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2528"/>
    <w:rPr>
      <w:rFonts w:ascii="Arial" w:eastAsia="Times New Roman" w:hAnsi="Arial" w:cs="Arial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0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7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9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CEANDSU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Plan | Development of Models for the Prediction of Shear Strength of Swelling Clays</dc:title>
  <dc:creator>Kalpana Katti</dc:creator>
  <cp:lastModifiedBy>Nichols, Patrick</cp:lastModifiedBy>
  <cp:revision>14</cp:revision>
  <cp:lastPrinted>2012-02-10T16:58:00Z</cp:lastPrinted>
  <dcterms:created xsi:type="dcterms:W3CDTF">2017-05-04T19:09:00Z</dcterms:created>
  <dcterms:modified xsi:type="dcterms:W3CDTF">2022-05-16T19:09:00Z</dcterms:modified>
</cp:coreProperties>
</file>