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574196" w:rsidRPr="004C2FD6" w14:paraId="17D6BF40" w14:textId="77777777" w:rsidTr="007247F1">
        <w:trPr>
          <w:jc w:val="center"/>
        </w:trPr>
        <w:tc>
          <w:tcPr>
            <w:tcW w:w="10075" w:type="dxa"/>
            <w:gridSpan w:val="2"/>
          </w:tcPr>
          <w:p w14:paraId="5C99EAEF" w14:textId="77777777" w:rsidR="00574196" w:rsidRPr="004C2FD6" w:rsidRDefault="00574196">
            <w:pPr>
              <w:rPr>
                <w:rFonts w:ascii="Times New Roman" w:hAnsi="Times New Roman" w:cs="Times New Roman"/>
                <w:b/>
                <w:sz w:val="28"/>
                <w:szCs w:val="28"/>
              </w:rPr>
            </w:pPr>
            <w:r w:rsidRPr="004C2FD6">
              <w:rPr>
                <w:rFonts w:ascii="Times New Roman" w:hAnsi="Times New Roman" w:cs="Times New Roman"/>
                <w:b/>
                <w:sz w:val="28"/>
                <w:szCs w:val="28"/>
              </w:rPr>
              <w:t>UTC  Project  Information</w:t>
            </w:r>
          </w:p>
        </w:tc>
      </w:tr>
      <w:tr w:rsidR="00574196" w:rsidRPr="004C2FD6" w14:paraId="7E4F1D34" w14:textId="77777777" w:rsidTr="007247F1">
        <w:trPr>
          <w:jc w:val="center"/>
        </w:trPr>
        <w:tc>
          <w:tcPr>
            <w:tcW w:w="3685" w:type="dxa"/>
          </w:tcPr>
          <w:p w14:paraId="2473A75C" w14:textId="77777777" w:rsidR="00574196" w:rsidRPr="004C2FD6" w:rsidRDefault="00574196">
            <w:pPr>
              <w:rPr>
                <w:rFonts w:ascii="Times New Roman" w:hAnsi="Times New Roman" w:cs="Times New Roman"/>
              </w:rPr>
            </w:pPr>
            <w:r w:rsidRPr="004C2FD6">
              <w:rPr>
                <w:rFonts w:ascii="Times New Roman" w:hAnsi="Times New Roman" w:cs="Times New Roman"/>
              </w:rPr>
              <w:t>Project Title</w:t>
            </w:r>
          </w:p>
        </w:tc>
        <w:tc>
          <w:tcPr>
            <w:tcW w:w="6390" w:type="dxa"/>
          </w:tcPr>
          <w:p w14:paraId="03E8353D" w14:textId="77777777" w:rsidR="00574196" w:rsidRPr="004C2FD6" w:rsidRDefault="00574196" w:rsidP="004B7858">
            <w:pPr>
              <w:jc w:val="both"/>
              <w:rPr>
                <w:rFonts w:ascii="Times New Roman" w:hAnsi="Times New Roman" w:cs="Times New Roman"/>
                <w:szCs w:val="24"/>
              </w:rPr>
            </w:pPr>
            <w:r w:rsidRPr="004C2FD6">
              <w:rPr>
                <w:rFonts w:ascii="Times New Roman" w:hAnsi="Times New Roman" w:cs="Times New Roman"/>
                <w:noProof/>
                <w:szCs w:val="24"/>
              </w:rPr>
              <w:t>MPC-551</w:t>
            </w:r>
            <w:r w:rsidRPr="004C2FD6">
              <w:rPr>
                <w:rFonts w:ascii="Times New Roman" w:hAnsi="Times New Roman" w:cs="Times New Roman"/>
                <w:szCs w:val="24"/>
              </w:rPr>
              <w:t xml:space="preserve"> – </w:t>
            </w:r>
            <w:r w:rsidRPr="004C2FD6">
              <w:rPr>
                <w:rFonts w:ascii="Times New Roman" w:hAnsi="Times New Roman" w:cs="Times New Roman"/>
                <w:noProof/>
                <w:szCs w:val="24"/>
              </w:rPr>
              <w:t>Automated Track Geometry Monitoring System</w:t>
            </w:r>
          </w:p>
        </w:tc>
      </w:tr>
      <w:tr w:rsidR="00574196" w:rsidRPr="004C2FD6" w14:paraId="54830B06" w14:textId="77777777" w:rsidTr="007247F1">
        <w:trPr>
          <w:jc w:val="center"/>
        </w:trPr>
        <w:tc>
          <w:tcPr>
            <w:tcW w:w="3685" w:type="dxa"/>
          </w:tcPr>
          <w:p w14:paraId="3C204F00" w14:textId="77777777" w:rsidR="00574196" w:rsidRPr="004C2FD6" w:rsidRDefault="00574196">
            <w:pPr>
              <w:rPr>
                <w:rFonts w:ascii="Times New Roman" w:hAnsi="Times New Roman" w:cs="Times New Roman"/>
              </w:rPr>
            </w:pPr>
            <w:r w:rsidRPr="004C2FD6">
              <w:rPr>
                <w:rFonts w:ascii="Times New Roman" w:hAnsi="Times New Roman" w:cs="Times New Roman"/>
              </w:rPr>
              <w:t>University</w:t>
            </w:r>
          </w:p>
        </w:tc>
        <w:tc>
          <w:tcPr>
            <w:tcW w:w="6390" w:type="dxa"/>
          </w:tcPr>
          <w:p w14:paraId="3E837743" w14:textId="77777777" w:rsidR="00574196" w:rsidRPr="004C2FD6" w:rsidRDefault="00574196" w:rsidP="004B7858">
            <w:pPr>
              <w:jc w:val="both"/>
              <w:rPr>
                <w:rFonts w:ascii="Times New Roman" w:eastAsia="Calibri" w:hAnsi="Times New Roman" w:cs="Times New Roman"/>
                <w:szCs w:val="24"/>
              </w:rPr>
            </w:pPr>
            <w:r w:rsidRPr="004C2FD6">
              <w:rPr>
                <w:rFonts w:ascii="Times New Roman" w:eastAsia="Calibri" w:hAnsi="Times New Roman" w:cs="Times New Roman"/>
                <w:noProof/>
                <w:szCs w:val="24"/>
              </w:rPr>
              <w:t>North Dakota State University</w:t>
            </w:r>
          </w:p>
        </w:tc>
      </w:tr>
      <w:tr w:rsidR="00574196" w:rsidRPr="004C2FD6" w14:paraId="31754CC2" w14:textId="77777777" w:rsidTr="007247F1">
        <w:trPr>
          <w:jc w:val="center"/>
        </w:trPr>
        <w:tc>
          <w:tcPr>
            <w:tcW w:w="3685" w:type="dxa"/>
          </w:tcPr>
          <w:p w14:paraId="424ABC2C" w14:textId="77777777" w:rsidR="00574196" w:rsidRPr="004C2FD6" w:rsidRDefault="00574196">
            <w:pPr>
              <w:rPr>
                <w:rFonts w:ascii="Times New Roman" w:hAnsi="Times New Roman" w:cs="Times New Roman"/>
              </w:rPr>
            </w:pPr>
            <w:r w:rsidRPr="004C2FD6">
              <w:rPr>
                <w:rFonts w:ascii="Times New Roman" w:hAnsi="Times New Roman" w:cs="Times New Roman"/>
              </w:rPr>
              <w:t>Principal Investigator</w:t>
            </w:r>
          </w:p>
        </w:tc>
        <w:tc>
          <w:tcPr>
            <w:tcW w:w="6390" w:type="dxa"/>
          </w:tcPr>
          <w:p w14:paraId="4821B967" w14:textId="77777777" w:rsidR="00574196" w:rsidRPr="004C2FD6" w:rsidRDefault="00574196" w:rsidP="007247F1">
            <w:pPr>
              <w:autoSpaceDE w:val="0"/>
              <w:autoSpaceDN w:val="0"/>
              <w:adjustRightInd w:val="0"/>
              <w:rPr>
                <w:rFonts w:ascii="Times New Roman" w:eastAsia="Times New Roman" w:hAnsi="Times New Roman" w:cs="Times New Roman"/>
                <w:noProof/>
                <w:color w:val="000000"/>
                <w:szCs w:val="24"/>
              </w:rPr>
            </w:pPr>
            <w:r w:rsidRPr="004C2FD6">
              <w:rPr>
                <w:rFonts w:ascii="Times New Roman" w:eastAsia="Times New Roman" w:hAnsi="Times New Roman" w:cs="Times New Roman"/>
                <w:noProof/>
                <w:color w:val="000000"/>
                <w:szCs w:val="24"/>
              </w:rPr>
              <w:t>Pan Lu</w:t>
            </w:r>
          </w:p>
          <w:p w14:paraId="50D280F4" w14:textId="77777777" w:rsidR="00574196" w:rsidRPr="004C2FD6" w:rsidRDefault="00574196" w:rsidP="007247F1">
            <w:pPr>
              <w:autoSpaceDE w:val="0"/>
              <w:autoSpaceDN w:val="0"/>
              <w:adjustRightInd w:val="0"/>
              <w:rPr>
                <w:rFonts w:ascii="Times New Roman" w:eastAsia="Times New Roman" w:hAnsi="Times New Roman" w:cs="Times New Roman"/>
                <w:noProof/>
                <w:color w:val="000000"/>
                <w:szCs w:val="24"/>
              </w:rPr>
            </w:pPr>
            <w:r w:rsidRPr="004C2FD6">
              <w:rPr>
                <w:rFonts w:ascii="Times New Roman" w:eastAsia="Times New Roman" w:hAnsi="Times New Roman" w:cs="Times New Roman"/>
                <w:noProof/>
                <w:color w:val="000000"/>
                <w:szCs w:val="24"/>
              </w:rPr>
              <w:t>Raj Bridgelall</w:t>
            </w:r>
          </w:p>
          <w:p w14:paraId="36A9F6FE" w14:textId="77777777" w:rsidR="00574196" w:rsidRPr="004C2FD6" w:rsidRDefault="00574196" w:rsidP="007247F1">
            <w:pPr>
              <w:autoSpaceDE w:val="0"/>
              <w:autoSpaceDN w:val="0"/>
              <w:adjustRightInd w:val="0"/>
              <w:rPr>
                <w:rFonts w:ascii="Times New Roman" w:eastAsia="Times New Roman" w:hAnsi="Times New Roman" w:cs="Times New Roman"/>
                <w:color w:val="000000"/>
                <w:szCs w:val="24"/>
              </w:rPr>
            </w:pPr>
            <w:r w:rsidRPr="004C2FD6">
              <w:rPr>
                <w:rFonts w:ascii="Times New Roman" w:eastAsia="Times New Roman" w:hAnsi="Times New Roman" w:cs="Times New Roman"/>
                <w:noProof/>
                <w:color w:val="000000"/>
                <w:szCs w:val="24"/>
              </w:rPr>
              <w:t>Denver Tolliver</w:t>
            </w:r>
          </w:p>
        </w:tc>
      </w:tr>
      <w:tr w:rsidR="00574196" w:rsidRPr="004C2FD6" w14:paraId="7BEFD090" w14:textId="77777777" w:rsidTr="007247F1">
        <w:trPr>
          <w:jc w:val="center"/>
        </w:trPr>
        <w:tc>
          <w:tcPr>
            <w:tcW w:w="3685" w:type="dxa"/>
          </w:tcPr>
          <w:p w14:paraId="7C0E8A2F" w14:textId="77777777" w:rsidR="00574196" w:rsidRPr="004C2FD6" w:rsidRDefault="00574196">
            <w:pPr>
              <w:rPr>
                <w:rFonts w:ascii="Times New Roman" w:hAnsi="Times New Roman" w:cs="Times New Roman"/>
              </w:rPr>
            </w:pPr>
            <w:r w:rsidRPr="004C2FD6">
              <w:rPr>
                <w:rFonts w:ascii="Times New Roman" w:hAnsi="Times New Roman" w:cs="Times New Roman"/>
              </w:rPr>
              <w:t>PI Contact Information</w:t>
            </w:r>
          </w:p>
        </w:tc>
        <w:tc>
          <w:tcPr>
            <w:tcW w:w="6390" w:type="dxa"/>
          </w:tcPr>
          <w:p w14:paraId="54D839DD"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Pan Lu</w:t>
            </w:r>
          </w:p>
          <w:p w14:paraId="0630B8D1"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Associate Professor</w:t>
            </w:r>
          </w:p>
          <w:p w14:paraId="162EE220"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Transportation and Logistics</w:t>
            </w:r>
          </w:p>
          <w:p w14:paraId="1FA5A1F2"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szCs w:val="24"/>
              </w:rPr>
              <w:t xml:space="preserve">Phone: </w:t>
            </w:r>
            <w:r w:rsidR="00784934" w:rsidRPr="004C2FD6">
              <w:rPr>
                <w:rFonts w:ascii="Times New Roman" w:hAnsi="Times New Roman" w:cs="Times New Roman"/>
                <w:szCs w:val="24"/>
              </w:rPr>
              <w:t>(</w:t>
            </w:r>
            <w:r w:rsidRPr="004C2FD6">
              <w:rPr>
                <w:rFonts w:ascii="Times New Roman" w:hAnsi="Times New Roman" w:cs="Times New Roman"/>
                <w:noProof/>
                <w:szCs w:val="24"/>
              </w:rPr>
              <w:t>701</w:t>
            </w:r>
            <w:r w:rsidR="00784934" w:rsidRPr="004C2FD6">
              <w:rPr>
                <w:rFonts w:ascii="Times New Roman" w:hAnsi="Times New Roman" w:cs="Times New Roman"/>
                <w:noProof/>
                <w:szCs w:val="24"/>
              </w:rPr>
              <w:t xml:space="preserve">) </w:t>
            </w:r>
            <w:r w:rsidRPr="004C2FD6">
              <w:rPr>
                <w:rFonts w:ascii="Times New Roman" w:hAnsi="Times New Roman" w:cs="Times New Roman"/>
                <w:noProof/>
                <w:szCs w:val="24"/>
              </w:rPr>
              <w:t>212-3795</w:t>
            </w:r>
          </w:p>
          <w:p w14:paraId="30427CDC"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szCs w:val="24"/>
              </w:rPr>
              <w:t xml:space="preserve">Email: </w:t>
            </w:r>
            <w:r w:rsidR="00784934" w:rsidRPr="004C2FD6">
              <w:rPr>
                <w:rFonts w:ascii="Times New Roman" w:hAnsi="Times New Roman" w:cs="Times New Roman"/>
                <w:noProof/>
                <w:szCs w:val="24"/>
              </w:rPr>
              <w:t>p</w:t>
            </w:r>
            <w:r w:rsidRPr="004C2FD6">
              <w:rPr>
                <w:rFonts w:ascii="Times New Roman" w:hAnsi="Times New Roman" w:cs="Times New Roman"/>
                <w:noProof/>
                <w:szCs w:val="24"/>
              </w:rPr>
              <w:t>an.lu@ndsu.edu</w:t>
            </w:r>
          </w:p>
          <w:p w14:paraId="41A08109" w14:textId="50014E38" w:rsidR="00574196" w:rsidRPr="004C2FD6" w:rsidRDefault="00574196" w:rsidP="00C1462A">
            <w:pPr>
              <w:spacing w:after="240"/>
              <w:rPr>
                <w:rFonts w:ascii="Times New Roman" w:hAnsi="Times New Roman" w:cs="Times New Roman"/>
                <w:szCs w:val="24"/>
              </w:rPr>
            </w:pPr>
            <w:r w:rsidRPr="004C2FD6">
              <w:rPr>
                <w:rFonts w:ascii="Times New Roman" w:hAnsi="Times New Roman" w:cs="Times New Roman"/>
                <w:szCs w:val="24"/>
              </w:rPr>
              <w:t xml:space="preserve">ORCID: </w:t>
            </w:r>
            <w:r w:rsidRPr="004C2FD6">
              <w:rPr>
                <w:rFonts w:ascii="Times New Roman" w:hAnsi="Times New Roman" w:cs="Times New Roman"/>
                <w:noProof/>
                <w:szCs w:val="24"/>
              </w:rPr>
              <w:t>0000-0002-1640-3598</w:t>
            </w:r>
          </w:p>
          <w:p w14:paraId="45830878"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Raj Bridgelall</w:t>
            </w:r>
          </w:p>
          <w:p w14:paraId="4EE8B80A"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Assistant Professor</w:t>
            </w:r>
          </w:p>
          <w:p w14:paraId="50E9264F"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Transportation and Logistics</w:t>
            </w:r>
          </w:p>
          <w:p w14:paraId="1B6F73E7"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rPr>
              <w:t xml:space="preserve">Phone: </w:t>
            </w:r>
            <w:r w:rsidR="00784934" w:rsidRPr="004C2FD6">
              <w:rPr>
                <w:rFonts w:ascii="Times New Roman" w:hAnsi="Times New Roman" w:cs="Times New Roman"/>
                <w:noProof/>
              </w:rPr>
              <w:t>(</w:t>
            </w:r>
            <w:r w:rsidRPr="004C2FD6">
              <w:rPr>
                <w:rFonts w:ascii="Times New Roman" w:hAnsi="Times New Roman" w:cs="Times New Roman"/>
                <w:noProof/>
                <w:szCs w:val="24"/>
              </w:rPr>
              <w:t>408</w:t>
            </w:r>
            <w:r w:rsidR="00784934" w:rsidRPr="004C2FD6">
              <w:rPr>
                <w:rFonts w:ascii="Times New Roman" w:hAnsi="Times New Roman" w:cs="Times New Roman"/>
                <w:noProof/>
                <w:szCs w:val="24"/>
              </w:rPr>
              <w:t xml:space="preserve">) </w:t>
            </w:r>
            <w:r w:rsidRPr="004C2FD6">
              <w:rPr>
                <w:rFonts w:ascii="Times New Roman" w:hAnsi="Times New Roman" w:cs="Times New Roman"/>
                <w:noProof/>
                <w:szCs w:val="24"/>
              </w:rPr>
              <w:t>607-3214</w:t>
            </w:r>
          </w:p>
          <w:p w14:paraId="1DBE182C"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rPr>
              <w:t xml:space="preserve">Email: </w:t>
            </w:r>
            <w:r w:rsidRPr="004C2FD6">
              <w:rPr>
                <w:rFonts w:ascii="Times New Roman" w:hAnsi="Times New Roman" w:cs="Times New Roman"/>
                <w:noProof/>
                <w:szCs w:val="24"/>
              </w:rPr>
              <w:t>raj.bridgelall@ndsu.edu</w:t>
            </w:r>
          </w:p>
          <w:p w14:paraId="69A00780" w14:textId="7F0E2907" w:rsidR="00574196" w:rsidRPr="004C2FD6" w:rsidRDefault="00574196" w:rsidP="00C1462A">
            <w:pPr>
              <w:spacing w:after="240"/>
              <w:rPr>
                <w:rFonts w:ascii="Times New Roman" w:hAnsi="Times New Roman" w:cs="Times New Roman"/>
                <w:noProof/>
              </w:rPr>
            </w:pPr>
            <w:r w:rsidRPr="004C2FD6">
              <w:rPr>
                <w:rFonts w:ascii="Times New Roman" w:hAnsi="Times New Roman" w:cs="Times New Roman"/>
                <w:noProof/>
              </w:rPr>
              <w:t>ORCID: 0000-0003-3743-6652</w:t>
            </w:r>
          </w:p>
          <w:p w14:paraId="3B4CACF7"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Denver Tolliver</w:t>
            </w:r>
          </w:p>
          <w:p w14:paraId="0794560D"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Director</w:t>
            </w:r>
          </w:p>
          <w:p w14:paraId="60B5EDCA"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szCs w:val="24"/>
              </w:rPr>
              <w:t>Upper Great Plains Transportation Institute</w:t>
            </w:r>
          </w:p>
          <w:p w14:paraId="3E7039A5"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rPr>
              <w:t xml:space="preserve">Phone: </w:t>
            </w:r>
            <w:r w:rsidRPr="004C2FD6">
              <w:rPr>
                <w:rFonts w:ascii="Times New Roman" w:hAnsi="Times New Roman" w:cs="Times New Roman"/>
              </w:rPr>
              <w:t xml:space="preserve"> </w:t>
            </w:r>
            <w:r w:rsidR="00784934" w:rsidRPr="004C2FD6">
              <w:rPr>
                <w:rFonts w:ascii="Times New Roman" w:hAnsi="Times New Roman" w:cs="Times New Roman"/>
              </w:rPr>
              <w:t>(</w:t>
            </w:r>
            <w:r w:rsidRPr="004C2FD6">
              <w:rPr>
                <w:rFonts w:ascii="Times New Roman" w:hAnsi="Times New Roman" w:cs="Times New Roman"/>
                <w:noProof/>
                <w:szCs w:val="24"/>
              </w:rPr>
              <w:t>701</w:t>
            </w:r>
            <w:r w:rsidR="00784934" w:rsidRPr="004C2FD6">
              <w:rPr>
                <w:rFonts w:ascii="Times New Roman" w:hAnsi="Times New Roman" w:cs="Times New Roman"/>
                <w:noProof/>
                <w:szCs w:val="24"/>
              </w:rPr>
              <w:t xml:space="preserve">) </w:t>
            </w:r>
            <w:r w:rsidRPr="004C2FD6">
              <w:rPr>
                <w:rFonts w:ascii="Times New Roman" w:hAnsi="Times New Roman" w:cs="Times New Roman"/>
                <w:noProof/>
                <w:szCs w:val="24"/>
              </w:rPr>
              <w:t>231-7190</w:t>
            </w:r>
          </w:p>
          <w:p w14:paraId="726051EB" w14:textId="77777777" w:rsidR="00574196" w:rsidRPr="004C2FD6" w:rsidRDefault="00574196" w:rsidP="00382035">
            <w:pPr>
              <w:rPr>
                <w:rFonts w:ascii="Times New Roman" w:hAnsi="Times New Roman" w:cs="Times New Roman"/>
              </w:rPr>
            </w:pPr>
            <w:r w:rsidRPr="004C2FD6">
              <w:rPr>
                <w:rFonts w:ascii="Times New Roman" w:hAnsi="Times New Roman" w:cs="Times New Roman"/>
                <w:noProof/>
              </w:rPr>
              <w:t xml:space="preserve">Email: </w:t>
            </w:r>
            <w:r w:rsidR="00784934" w:rsidRPr="004C2FD6">
              <w:rPr>
                <w:rFonts w:ascii="Times New Roman" w:hAnsi="Times New Roman" w:cs="Times New Roman"/>
                <w:noProof/>
                <w:szCs w:val="24"/>
              </w:rPr>
              <w:t>d</w:t>
            </w:r>
            <w:r w:rsidRPr="004C2FD6">
              <w:rPr>
                <w:rFonts w:ascii="Times New Roman" w:hAnsi="Times New Roman" w:cs="Times New Roman"/>
                <w:noProof/>
                <w:szCs w:val="24"/>
              </w:rPr>
              <w:t>enver.tolliver@ndsu.edu</w:t>
            </w:r>
          </w:p>
          <w:p w14:paraId="7433A28C" w14:textId="77777777" w:rsidR="00574196" w:rsidRPr="004C2FD6" w:rsidRDefault="00574196" w:rsidP="00382035">
            <w:pPr>
              <w:rPr>
                <w:rFonts w:ascii="Times New Roman" w:hAnsi="Times New Roman" w:cs="Times New Roman"/>
                <w:szCs w:val="24"/>
              </w:rPr>
            </w:pPr>
            <w:r w:rsidRPr="004C2FD6">
              <w:rPr>
                <w:rFonts w:ascii="Times New Roman" w:hAnsi="Times New Roman" w:cs="Times New Roman"/>
                <w:noProof/>
              </w:rPr>
              <w:t>ORCID: 0000-0002-8522-9394</w:t>
            </w:r>
          </w:p>
        </w:tc>
      </w:tr>
      <w:tr w:rsidR="00574196" w:rsidRPr="004C2FD6" w14:paraId="4B2B1365" w14:textId="77777777" w:rsidTr="007247F1">
        <w:trPr>
          <w:jc w:val="center"/>
        </w:trPr>
        <w:tc>
          <w:tcPr>
            <w:tcW w:w="3685" w:type="dxa"/>
          </w:tcPr>
          <w:p w14:paraId="3A212052" w14:textId="77777777" w:rsidR="00574196" w:rsidRPr="004C2FD6" w:rsidRDefault="00574196" w:rsidP="00947EC7">
            <w:pPr>
              <w:rPr>
                <w:rFonts w:ascii="Times New Roman" w:hAnsi="Times New Roman" w:cs="Times New Roman"/>
              </w:rPr>
            </w:pPr>
            <w:r w:rsidRPr="004C2FD6">
              <w:rPr>
                <w:rFonts w:ascii="Times New Roman" w:hAnsi="Times New Roman" w:cs="Times New Roman"/>
              </w:rPr>
              <w:t>Funding Source(s) and Amounts Provided (by each agency or organization)</w:t>
            </w:r>
          </w:p>
        </w:tc>
        <w:tc>
          <w:tcPr>
            <w:tcW w:w="6390" w:type="dxa"/>
          </w:tcPr>
          <w:p w14:paraId="23E1B4F2" w14:textId="77777777" w:rsidR="00574196" w:rsidRPr="004C2FD6" w:rsidRDefault="00574196">
            <w:pPr>
              <w:rPr>
                <w:rFonts w:ascii="Times New Roman" w:hAnsi="Times New Roman" w:cs="Times New Roman"/>
              </w:rPr>
            </w:pPr>
            <w:r w:rsidRPr="004C2FD6">
              <w:rPr>
                <w:rFonts w:ascii="Times New Roman" w:hAnsi="Times New Roman" w:cs="Times New Roman"/>
                <w:noProof/>
              </w:rPr>
              <w:t>USDOT, Research and Innovative Technology Administration</w:t>
            </w:r>
          </w:p>
          <w:p w14:paraId="5BBAF0B6" w14:textId="2C7FF95D" w:rsidR="00574196" w:rsidRPr="004C2FD6" w:rsidRDefault="00574196" w:rsidP="00747B9E">
            <w:pPr>
              <w:spacing w:after="240"/>
              <w:rPr>
                <w:rFonts w:ascii="Times New Roman" w:hAnsi="Times New Roman" w:cs="Times New Roman"/>
              </w:rPr>
            </w:pPr>
            <w:r w:rsidRPr="004C2FD6">
              <w:rPr>
                <w:rFonts w:ascii="Times New Roman" w:eastAsia="Times New Roman" w:hAnsi="Times New Roman" w:cs="Times New Roman"/>
                <w:noProof/>
                <w:color w:val="000000"/>
                <w:szCs w:val="24"/>
              </w:rPr>
              <w:t>$99,151</w:t>
            </w:r>
          </w:p>
          <w:p w14:paraId="2DB16E01" w14:textId="77777777" w:rsidR="00574196" w:rsidRPr="004C2FD6" w:rsidRDefault="00574196">
            <w:pPr>
              <w:rPr>
                <w:rFonts w:ascii="Times New Roman" w:hAnsi="Times New Roman" w:cs="Times New Roman"/>
              </w:rPr>
            </w:pPr>
            <w:r w:rsidRPr="004C2FD6">
              <w:rPr>
                <w:rFonts w:ascii="Times New Roman" w:hAnsi="Times New Roman" w:cs="Times New Roman"/>
                <w:noProof/>
              </w:rPr>
              <w:t>NDSU/UGPTI</w:t>
            </w:r>
          </w:p>
          <w:p w14:paraId="0AD5E7D2" w14:textId="77777777" w:rsidR="00574196" w:rsidRPr="004C2FD6" w:rsidRDefault="00574196">
            <w:pPr>
              <w:rPr>
                <w:rFonts w:ascii="Times New Roman" w:hAnsi="Times New Roman" w:cs="Times New Roman"/>
              </w:rPr>
            </w:pPr>
            <w:r w:rsidRPr="004C2FD6">
              <w:rPr>
                <w:rFonts w:ascii="Times New Roman" w:eastAsia="Times New Roman" w:hAnsi="Times New Roman" w:cs="Times New Roman"/>
                <w:noProof/>
                <w:color w:val="000000"/>
                <w:szCs w:val="24"/>
              </w:rPr>
              <w:t>$99,151</w:t>
            </w:r>
          </w:p>
        </w:tc>
      </w:tr>
      <w:tr w:rsidR="00574196" w:rsidRPr="004C2FD6" w14:paraId="56EFB44D" w14:textId="77777777" w:rsidTr="007247F1">
        <w:trPr>
          <w:jc w:val="center"/>
        </w:trPr>
        <w:tc>
          <w:tcPr>
            <w:tcW w:w="3685" w:type="dxa"/>
          </w:tcPr>
          <w:p w14:paraId="4E93D4B2" w14:textId="77777777" w:rsidR="00574196" w:rsidRPr="004C2FD6" w:rsidRDefault="00574196" w:rsidP="00947EC7">
            <w:pPr>
              <w:rPr>
                <w:rFonts w:ascii="Times New Roman" w:hAnsi="Times New Roman" w:cs="Times New Roman"/>
              </w:rPr>
            </w:pPr>
            <w:r w:rsidRPr="004C2FD6">
              <w:rPr>
                <w:rFonts w:ascii="Times New Roman" w:hAnsi="Times New Roman" w:cs="Times New Roman"/>
              </w:rPr>
              <w:t>Total Project Cost</w:t>
            </w:r>
          </w:p>
        </w:tc>
        <w:tc>
          <w:tcPr>
            <w:tcW w:w="6390" w:type="dxa"/>
          </w:tcPr>
          <w:p w14:paraId="185383B0" w14:textId="77777777" w:rsidR="00574196" w:rsidRPr="004C2FD6" w:rsidRDefault="00574196">
            <w:pPr>
              <w:rPr>
                <w:rFonts w:ascii="Times New Roman" w:hAnsi="Times New Roman" w:cs="Times New Roman"/>
              </w:rPr>
            </w:pPr>
            <w:r w:rsidRPr="004C2FD6">
              <w:rPr>
                <w:rFonts w:ascii="Times New Roman" w:eastAsia="Times New Roman" w:hAnsi="Times New Roman" w:cs="Times New Roman"/>
                <w:noProof/>
                <w:color w:val="000000"/>
                <w:szCs w:val="24"/>
              </w:rPr>
              <w:t>$198,302</w:t>
            </w:r>
          </w:p>
        </w:tc>
      </w:tr>
      <w:tr w:rsidR="00574196" w:rsidRPr="004C2FD6" w14:paraId="66B5BA6F" w14:textId="77777777" w:rsidTr="007247F1">
        <w:trPr>
          <w:jc w:val="center"/>
        </w:trPr>
        <w:tc>
          <w:tcPr>
            <w:tcW w:w="3685" w:type="dxa"/>
          </w:tcPr>
          <w:p w14:paraId="44E4E51C" w14:textId="77777777" w:rsidR="00574196" w:rsidRPr="004C2FD6" w:rsidRDefault="00574196" w:rsidP="00947EC7">
            <w:pPr>
              <w:rPr>
                <w:rFonts w:ascii="Times New Roman" w:hAnsi="Times New Roman" w:cs="Times New Roman"/>
              </w:rPr>
            </w:pPr>
            <w:r w:rsidRPr="004C2FD6">
              <w:rPr>
                <w:rFonts w:ascii="Times New Roman" w:hAnsi="Times New Roman" w:cs="Times New Roman"/>
              </w:rPr>
              <w:t>Agency ID or Contract Number</w:t>
            </w:r>
          </w:p>
        </w:tc>
        <w:tc>
          <w:tcPr>
            <w:tcW w:w="6390" w:type="dxa"/>
          </w:tcPr>
          <w:p w14:paraId="1C3635AC" w14:textId="77777777" w:rsidR="00574196" w:rsidRPr="004C2FD6" w:rsidRDefault="00574196">
            <w:pPr>
              <w:rPr>
                <w:rFonts w:ascii="Times New Roman" w:hAnsi="Times New Roman" w:cs="Times New Roman"/>
              </w:rPr>
            </w:pPr>
            <w:r w:rsidRPr="004C2FD6">
              <w:rPr>
                <w:rFonts w:ascii="Times New Roman" w:hAnsi="Times New Roman" w:cs="Times New Roman"/>
                <w:noProof/>
              </w:rPr>
              <w:t>69A3551747108</w:t>
            </w:r>
          </w:p>
        </w:tc>
      </w:tr>
      <w:tr w:rsidR="00574196" w:rsidRPr="004C2FD6" w14:paraId="5B75E0FC" w14:textId="77777777" w:rsidTr="007247F1">
        <w:trPr>
          <w:jc w:val="center"/>
        </w:trPr>
        <w:tc>
          <w:tcPr>
            <w:tcW w:w="3685" w:type="dxa"/>
          </w:tcPr>
          <w:p w14:paraId="64BE21F1" w14:textId="77777777" w:rsidR="00574196" w:rsidRPr="004C2FD6" w:rsidRDefault="00574196" w:rsidP="00947EC7">
            <w:pPr>
              <w:rPr>
                <w:rFonts w:ascii="Times New Roman" w:hAnsi="Times New Roman" w:cs="Times New Roman"/>
              </w:rPr>
            </w:pPr>
            <w:r w:rsidRPr="004C2FD6">
              <w:rPr>
                <w:rFonts w:ascii="Times New Roman" w:hAnsi="Times New Roman" w:cs="Times New Roman"/>
              </w:rPr>
              <w:t>Start and End Dates</w:t>
            </w:r>
          </w:p>
        </w:tc>
        <w:tc>
          <w:tcPr>
            <w:tcW w:w="6390" w:type="dxa"/>
          </w:tcPr>
          <w:p w14:paraId="6D2910C9" w14:textId="77777777" w:rsidR="00574196" w:rsidRPr="004C2FD6" w:rsidRDefault="00574196">
            <w:pPr>
              <w:rPr>
                <w:rFonts w:ascii="Times New Roman" w:hAnsi="Times New Roman" w:cs="Times New Roman"/>
                <w:highlight w:val="yellow"/>
              </w:rPr>
            </w:pPr>
            <w:r w:rsidRPr="004C2FD6">
              <w:rPr>
                <w:rFonts w:ascii="Times New Roman" w:hAnsi="Times New Roman" w:cs="Times New Roman"/>
                <w:noProof/>
              </w:rPr>
              <w:t>December 4, 2017 to July 31, 2022</w:t>
            </w:r>
          </w:p>
        </w:tc>
      </w:tr>
      <w:tr w:rsidR="00574196" w:rsidRPr="004C2FD6" w14:paraId="15FD5315" w14:textId="77777777" w:rsidTr="007247F1">
        <w:trPr>
          <w:jc w:val="center"/>
        </w:trPr>
        <w:tc>
          <w:tcPr>
            <w:tcW w:w="3685" w:type="dxa"/>
          </w:tcPr>
          <w:p w14:paraId="54450806" w14:textId="77777777" w:rsidR="00574196" w:rsidRPr="004C2FD6" w:rsidRDefault="00574196">
            <w:pPr>
              <w:rPr>
                <w:rFonts w:ascii="Times New Roman" w:hAnsi="Times New Roman" w:cs="Times New Roman"/>
              </w:rPr>
            </w:pPr>
            <w:r w:rsidRPr="004C2FD6">
              <w:rPr>
                <w:rFonts w:ascii="Times New Roman" w:hAnsi="Times New Roman" w:cs="Times New Roman"/>
              </w:rPr>
              <w:t>Brief Description of Research Project</w:t>
            </w:r>
          </w:p>
        </w:tc>
        <w:tc>
          <w:tcPr>
            <w:tcW w:w="6390" w:type="dxa"/>
          </w:tcPr>
          <w:p w14:paraId="7751BE45" w14:textId="77777777" w:rsidR="00574196" w:rsidRPr="004C2FD6" w:rsidRDefault="00FE7A94" w:rsidP="00D912AF">
            <w:pPr>
              <w:rPr>
                <w:rFonts w:ascii="Times New Roman" w:hAnsi="Times New Roman" w:cs="Times New Roman"/>
                <w:szCs w:val="24"/>
              </w:rPr>
            </w:pPr>
            <w:r w:rsidRPr="004C2FD6">
              <w:rPr>
                <w:rFonts w:ascii="Times New Roman" w:hAnsi="Times New Roman" w:cs="Times New Roman"/>
                <w:szCs w:val="24"/>
              </w:rPr>
              <w:t xml:space="preserve">This study will develop, implement, and evaluate an autonomous track geometry monitoring system to screen the network for faults during normal train operations. The technology performance will depend on the specific implementation and deployment options selected. Therefore, automatic data collection and recording devices will be necessary to gather motion, location, and speed data to evaluate the performance of various system implementation options. Initial data collection will begin with a smartphone that has all of the required sensors. The PIs will develop a smartphone application that will be capable of autonomously collecting and uploading data from hi-rail vehicles where power is available. The technology transfer </w:t>
            </w:r>
            <w:r w:rsidRPr="004C2FD6">
              <w:rPr>
                <w:rFonts w:ascii="Times New Roman" w:hAnsi="Times New Roman" w:cs="Times New Roman"/>
                <w:szCs w:val="24"/>
              </w:rPr>
              <w:lastRenderedPageBreak/>
              <w:t>phase will inform commercialization partners about the best approaches to develop a lower-cost and self-sufficient version of the sensor system deployed during the research. This research project will focus on developing the signal processing and machine learning algorithms and models that will transform the on-board sensor data into track geometry equivalents. The research team will also develop a reporting and mapping system to provide decision-makers with a data visualization tool.</w:t>
            </w:r>
          </w:p>
        </w:tc>
      </w:tr>
      <w:tr w:rsidR="00574196" w:rsidRPr="004C2FD6" w14:paraId="439D5D0E" w14:textId="77777777" w:rsidTr="00FE7A94">
        <w:trPr>
          <w:trHeight w:val="908"/>
          <w:jc w:val="center"/>
        </w:trPr>
        <w:tc>
          <w:tcPr>
            <w:tcW w:w="3685" w:type="dxa"/>
          </w:tcPr>
          <w:p w14:paraId="32690367" w14:textId="77777777" w:rsidR="00574196" w:rsidRPr="004C2FD6" w:rsidRDefault="00574196">
            <w:pPr>
              <w:rPr>
                <w:rFonts w:ascii="Times New Roman" w:hAnsi="Times New Roman" w:cs="Times New Roman"/>
              </w:rPr>
            </w:pPr>
            <w:r w:rsidRPr="004C2FD6">
              <w:rPr>
                <w:rFonts w:ascii="Times New Roman" w:hAnsi="Times New Roman" w:cs="Times New Roman"/>
              </w:rPr>
              <w:lastRenderedPageBreak/>
              <w:t>Describe Implementation of Research Outcomes (or why not implemented)</w:t>
            </w:r>
          </w:p>
          <w:p w14:paraId="01B457CB" w14:textId="77777777" w:rsidR="00574196" w:rsidRPr="004C2FD6" w:rsidRDefault="00574196">
            <w:pPr>
              <w:rPr>
                <w:rFonts w:ascii="Times New Roman" w:hAnsi="Times New Roman" w:cs="Times New Roman"/>
              </w:rPr>
            </w:pPr>
          </w:p>
          <w:p w14:paraId="7E98C442" w14:textId="77777777" w:rsidR="00574196" w:rsidRPr="004C2FD6" w:rsidRDefault="00574196">
            <w:pPr>
              <w:rPr>
                <w:rFonts w:ascii="Times New Roman" w:hAnsi="Times New Roman" w:cs="Times New Roman"/>
              </w:rPr>
            </w:pPr>
            <w:r w:rsidRPr="004C2FD6">
              <w:rPr>
                <w:rFonts w:ascii="Times New Roman" w:hAnsi="Times New Roman" w:cs="Times New Roman"/>
              </w:rPr>
              <w:t>Place Any Photos Here</w:t>
            </w:r>
          </w:p>
        </w:tc>
        <w:tc>
          <w:tcPr>
            <w:tcW w:w="6390" w:type="dxa"/>
          </w:tcPr>
          <w:p w14:paraId="45AE1D0D" w14:textId="2184A7FE" w:rsidR="00574196" w:rsidRPr="004C2FD6" w:rsidRDefault="00B96607" w:rsidP="00B96607">
            <w:pPr>
              <w:rPr>
                <w:rFonts w:ascii="Times New Roman" w:hAnsi="Times New Roman" w:cs="Times New Roman"/>
              </w:rPr>
            </w:pPr>
            <w:r w:rsidRPr="00B96607">
              <w:rPr>
                <w:rFonts w:ascii="Times New Roman" w:hAnsi="Times New Roman" w:cs="Times New Roman"/>
              </w:rPr>
              <w:t>The research team deployed three smartphone on a Hi-Rail vehicle which is operated on a local rail line. The research team also developed a data collection app, RIVET which currently serves only as a data collection device and available freely to public at any app store. The proposed method is still at research stage and is not deployed at any agency yet because the proposed method is able to detect and locate surface abnormality location accurately however its projection accuracy is relatively still low with too many false positive rate.</w:t>
            </w:r>
          </w:p>
        </w:tc>
      </w:tr>
      <w:tr w:rsidR="00574196" w:rsidRPr="004C2FD6" w14:paraId="32083A29" w14:textId="77777777" w:rsidTr="00FE7A94">
        <w:trPr>
          <w:trHeight w:val="368"/>
          <w:jc w:val="center"/>
        </w:trPr>
        <w:tc>
          <w:tcPr>
            <w:tcW w:w="3685" w:type="dxa"/>
          </w:tcPr>
          <w:p w14:paraId="0707BA0E" w14:textId="77777777" w:rsidR="00574196" w:rsidRPr="004C2FD6" w:rsidRDefault="00574196">
            <w:pPr>
              <w:rPr>
                <w:rFonts w:ascii="Times New Roman" w:hAnsi="Times New Roman" w:cs="Times New Roman"/>
              </w:rPr>
            </w:pPr>
            <w:r w:rsidRPr="004C2FD6">
              <w:rPr>
                <w:rFonts w:ascii="Times New Roman" w:hAnsi="Times New Roman" w:cs="Times New Roman"/>
              </w:rPr>
              <w:t>Impacts/Benefits of Implementation</w:t>
            </w:r>
          </w:p>
          <w:p w14:paraId="4E796801" w14:textId="77777777" w:rsidR="00574196" w:rsidRPr="004C2FD6" w:rsidRDefault="00574196">
            <w:pPr>
              <w:rPr>
                <w:rFonts w:ascii="Times New Roman" w:hAnsi="Times New Roman" w:cs="Times New Roman"/>
              </w:rPr>
            </w:pPr>
            <w:r w:rsidRPr="004C2FD6">
              <w:rPr>
                <w:rFonts w:ascii="Times New Roman" w:hAnsi="Times New Roman" w:cs="Times New Roman"/>
              </w:rPr>
              <w:t>(actual, not anticipated)</w:t>
            </w:r>
          </w:p>
        </w:tc>
        <w:tc>
          <w:tcPr>
            <w:tcW w:w="6390" w:type="dxa"/>
          </w:tcPr>
          <w:p w14:paraId="2297BBB1" w14:textId="4EBA49A2" w:rsidR="00574196" w:rsidRPr="004C2FD6" w:rsidRDefault="0057545A" w:rsidP="00465817">
            <w:pPr>
              <w:rPr>
                <w:rFonts w:ascii="Times New Roman" w:hAnsi="Times New Roman" w:cs="Times New Roman"/>
              </w:rPr>
            </w:pPr>
            <w:r w:rsidRPr="0057545A">
              <w:rPr>
                <w:rFonts w:ascii="Times New Roman" w:hAnsi="Times New Roman" w:cs="Times New Roman"/>
              </w:rPr>
              <w:t>The research work enhanced the knowledge on how to improve detection and localization accuracy through ensembled data which dramatically reduced the needs for more expensive high-resolution sensors. The enhanced detection accuracy will likely promote users' confidence to adopt the application in the future.</w:t>
            </w:r>
          </w:p>
        </w:tc>
      </w:tr>
      <w:tr w:rsidR="00574196" w:rsidRPr="004C2FD6" w14:paraId="098247BF" w14:textId="77777777" w:rsidTr="007247F1">
        <w:trPr>
          <w:jc w:val="center"/>
        </w:trPr>
        <w:tc>
          <w:tcPr>
            <w:tcW w:w="3685" w:type="dxa"/>
          </w:tcPr>
          <w:p w14:paraId="00AC0DF7" w14:textId="77777777" w:rsidR="00574196" w:rsidRPr="004C2FD6" w:rsidRDefault="00574196">
            <w:pPr>
              <w:rPr>
                <w:rFonts w:ascii="Times New Roman" w:hAnsi="Times New Roman" w:cs="Times New Roman"/>
              </w:rPr>
            </w:pPr>
            <w:r w:rsidRPr="004C2FD6">
              <w:rPr>
                <w:rFonts w:ascii="Times New Roman" w:hAnsi="Times New Roman" w:cs="Times New Roman"/>
              </w:rPr>
              <w:t>Web Links</w:t>
            </w:r>
          </w:p>
          <w:p w14:paraId="63A072C0" w14:textId="77777777" w:rsidR="00574196" w:rsidRPr="004C2FD6" w:rsidRDefault="00574196" w:rsidP="005739F2">
            <w:pPr>
              <w:pStyle w:val="ListParagraph"/>
              <w:numPr>
                <w:ilvl w:val="0"/>
                <w:numId w:val="2"/>
              </w:numPr>
              <w:rPr>
                <w:rFonts w:ascii="Times New Roman" w:hAnsi="Times New Roman" w:cs="Times New Roman"/>
              </w:rPr>
            </w:pPr>
            <w:r w:rsidRPr="004C2FD6">
              <w:rPr>
                <w:rFonts w:ascii="Times New Roman" w:hAnsi="Times New Roman" w:cs="Times New Roman"/>
              </w:rPr>
              <w:t>Reports</w:t>
            </w:r>
          </w:p>
          <w:p w14:paraId="1D5F2E88" w14:textId="77777777" w:rsidR="00574196" w:rsidRPr="004C2FD6" w:rsidRDefault="00574196" w:rsidP="004519D5">
            <w:pPr>
              <w:pStyle w:val="ListParagraph"/>
              <w:numPr>
                <w:ilvl w:val="0"/>
                <w:numId w:val="2"/>
              </w:numPr>
              <w:rPr>
                <w:rFonts w:ascii="Times New Roman" w:hAnsi="Times New Roman" w:cs="Times New Roman"/>
              </w:rPr>
            </w:pPr>
            <w:r w:rsidRPr="004C2FD6">
              <w:rPr>
                <w:rFonts w:ascii="Times New Roman" w:hAnsi="Times New Roman" w:cs="Times New Roman"/>
              </w:rPr>
              <w:t>Project Website</w:t>
            </w:r>
          </w:p>
        </w:tc>
        <w:tc>
          <w:tcPr>
            <w:tcW w:w="6390" w:type="dxa"/>
          </w:tcPr>
          <w:p w14:paraId="3FBC0B43" w14:textId="4ECE2064" w:rsidR="00574196" w:rsidRDefault="00960BFE" w:rsidP="00D86BAB">
            <w:pPr>
              <w:pStyle w:val="ListParagraph"/>
              <w:numPr>
                <w:ilvl w:val="0"/>
                <w:numId w:val="2"/>
              </w:numPr>
              <w:spacing w:after="240"/>
              <w:ind w:left="418"/>
              <w:contextualSpacing w:val="0"/>
              <w:rPr>
                <w:rFonts w:ascii="Times New Roman" w:hAnsi="Times New Roman" w:cs="Times New Roman"/>
              </w:rPr>
            </w:pPr>
            <w:hyperlink r:id="rId6" w:history="1">
              <w:r w:rsidRPr="00960BFE">
                <w:rPr>
                  <w:rStyle w:val="Hyperlink"/>
                  <w:rFonts w:ascii="Times New Roman" w:hAnsi="Times New Roman" w:cs="Times New Roman"/>
                </w:rPr>
                <w:t>MPC Research Report</w:t>
              </w:r>
            </w:hyperlink>
          </w:p>
          <w:p w14:paraId="2B2E3C88" w14:textId="27D507B2" w:rsidR="00A339F4" w:rsidRDefault="00A339F4" w:rsidP="00D86BAB">
            <w:pPr>
              <w:pStyle w:val="ListParagraph"/>
              <w:numPr>
                <w:ilvl w:val="0"/>
                <w:numId w:val="2"/>
              </w:numPr>
              <w:spacing w:after="240"/>
              <w:ind w:left="418"/>
              <w:contextualSpacing w:val="0"/>
              <w:rPr>
                <w:rFonts w:ascii="Times New Roman" w:hAnsi="Times New Roman" w:cs="Times New Roman"/>
              </w:rPr>
            </w:pPr>
            <w:r>
              <w:rPr>
                <w:rFonts w:ascii="Times New Roman" w:hAnsi="Times New Roman" w:cs="Times New Roman"/>
              </w:rPr>
              <w:t xml:space="preserve">Conference Paper – </w:t>
            </w:r>
            <w:hyperlink r:id="rId7" w:history="1">
              <w:r w:rsidRPr="00CC44B3">
                <w:rPr>
                  <w:rStyle w:val="Hyperlink"/>
                  <w:rFonts w:ascii="Times New Roman" w:hAnsi="Times New Roman" w:cs="Times New Roman"/>
                </w:rPr>
                <w:t>Architecture for an Intelligent Low-Cost Rail Track Condition Evaluation System</w:t>
              </w:r>
            </w:hyperlink>
          </w:p>
          <w:p w14:paraId="4D1D7FC4" w14:textId="7FBB6E52" w:rsidR="00A339F4" w:rsidRDefault="00A339F4" w:rsidP="00D86BAB">
            <w:pPr>
              <w:pStyle w:val="ListParagraph"/>
              <w:numPr>
                <w:ilvl w:val="0"/>
                <w:numId w:val="2"/>
              </w:numPr>
              <w:spacing w:after="240"/>
              <w:ind w:left="418"/>
              <w:contextualSpacing w:val="0"/>
              <w:rPr>
                <w:rFonts w:ascii="Times New Roman" w:hAnsi="Times New Roman" w:cs="Times New Roman"/>
              </w:rPr>
            </w:pPr>
            <w:r>
              <w:rPr>
                <w:rFonts w:ascii="Times New Roman" w:hAnsi="Times New Roman" w:cs="Times New Roman"/>
              </w:rPr>
              <w:t xml:space="preserve">Journal Article – </w:t>
            </w:r>
            <w:hyperlink r:id="rId8" w:history="1">
              <w:r w:rsidRPr="00047328">
                <w:rPr>
                  <w:rStyle w:val="Hyperlink"/>
                  <w:rFonts w:ascii="Times New Roman" w:hAnsi="Times New Roman" w:cs="Times New Roman"/>
                </w:rPr>
                <w:t>Enhancement of Signals from Connected Vehicles to Detect Roadway and Railway Anomalies</w:t>
              </w:r>
            </w:hyperlink>
          </w:p>
          <w:p w14:paraId="17F86482" w14:textId="2F349D87" w:rsidR="00A339F4" w:rsidRDefault="00A339F4" w:rsidP="00D86BAB">
            <w:pPr>
              <w:pStyle w:val="ListParagraph"/>
              <w:numPr>
                <w:ilvl w:val="0"/>
                <w:numId w:val="2"/>
              </w:numPr>
              <w:spacing w:after="240"/>
              <w:ind w:left="418"/>
              <w:contextualSpacing w:val="0"/>
              <w:rPr>
                <w:rFonts w:ascii="Times New Roman" w:hAnsi="Times New Roman" w:cs="Times New Roman"/>
              </w:rPr>
            </w:pPr>
            <w:r>
              <w:rPr>
                <w:rFonts w:ascii="Times New Roman" w:hAnsi="Times New Roman" w:cs="Times New Roman"/>
              </w:rPr>
              <w:t xml:space="preserve">Journal Article – </w:t>
            </w:r>
            <w:hyperlink r:id="rId9" w:history="1">
              <w:r w:rsidRPr="00491B51">
                <w:rPr>
                  <w:rStyle w:val="Hyperlink"/>
                  <w:rFonts w:ascii="Times New Roman" w:hAnsi="Times New Roman" w:cs="Times New Roman"/>
                </w:rPr>
                <w:t>Railroad Track Condition Monitoring Using Inertial Sensors and Digital Signal Processing: A Review</w:t>
              </w:r>
            </w:hyperlink>
          </w:p>
          <w:p w14:paraId="1AEB0561" w14:textId="070CFAA6" w:rsidR="00960BFE" w:rsidRDefault="00C05314" w:rsidP="00D86BAB">
            <w:pPr>
              <w:pStyle w:val="ListParagraph"/>
              <w:numPr>
                <w:ilvl w:val="0"/>
                <w:numId w:val="2"/>
              </w:numPr>
              <w:spacing w:after="240"/>
              <w:ind w:left="418"/>
              <w:contextualSpacing w:val="0"/>
              <w:rPr>
                <w:rFonts w:ascii="Times New Roman" w:hAnsi="Times New Roman" w:cs="Times New Roman"/>
              </w:rPr>
            </w:pPr>
            <w:r>
              <w:rPr>
                <w:rFonts w:ascii="Times New Roman" w:hAnsi="Times New Roman" w:cs="Times New Roman"/>
              </w:rPr>
              <w:t xml:space="preserve">Journal Article – </w:t>
            </w:r>
            <w:hyperlink r:id="rId10" w:history="1">
              <w:r w:rsidRPr="00C05314">
                <w:rPr>
                  <w:rStyle w:val="Hyperlink"/>
                  <w:rFonts w:ascii="Times New Roman" w:hAnsi="Times New Roman" w:cs="Times New Roman"/>
                </w:rPr>
                <w:t>Signal Feature Extraction and Combination to Enhance the Detection and Localization of Railroad Track Irregularities</w:t>
              </w:r>
            </w:hyperlink>
          </w:p>
          <w:p w14:paraId="526ABAC4" w14:textId="1A058FCE" w:rsidR="001254B4" w:rsidRDefault="001254B4" w:rsidP="00D86BAB">
            <w:pPr>
              <w:pStyle w:val="ListParagraph"/>
              <w:numPr>
                <w:ilvl w:val="0"/>
                <w:numId w:val="2"/>
              </w:numPr>
              <w:spacing w:after="240"/>
              <w:ind w:left="418"/>
              <w:contextualSpacing w:val="0"/>
              <w:rPr>
                <w:rFonts w:ascii="Times New Roman" w:hAnsi="Times New Roman" w:cs="Times New Roman"/>
              </w:rPr>
            </w:pPr>
            <w:r>
              <w:rPr>
                <w:rFonts w:ascii="Times New Roman" w:hAnsi="Times New Roman" w:cs="Times New Roman"/>
              </w:rPr>
              <w:t xml:space="preserve">Journal Article – </w:t>
            </w:r>
            <w:hyperlink r:id="rId11" w:history="1">
              <w:r w:rsidRPr="00602B7F">
                <w:rPr>
                  <w:rStyle w:val="Hyperlink"/>
                  <w:rFonts w:ascii="Times New Roman" w:hAnsi="Times New Roman" w:cs="Times New Roman"/>
                </w:rPr>
                <w:t>Signa</w:t>
              </w:r>
              <w:r w:rsidRPr="00602B7F">
                <w:rPr>
                  <w:rStyle w:val="Hyperlink"/>
                  <w:rFonts w:ascii="Times New Roman" w:hAnsi="Times New Roman" w:cs="Times New Roman"/>
                </w:rPr>
                <w:t>l</w:t>
              </w:r>
              <w:r w:rsidRPr="00602B7F">
                <w:rPr>
                  <w:rStyle w:val="Hyperlink"/>
                  <w:rFonts w:ascii="Times New Roman" w:hAnsi="Times New Roman" w:cs="Times New Roman"/>
                </w:rPr>
                <w:t xml:space="preserve"> Filter Cut-Off Frequency Determination to Enhance the Accuracy of Rail Track Irregularity Detection and Localization</w:t>
              </w:r>
            </w:hyperlink>
          </w:p>
          <w:p w14:paraId="6788E33B" w14:textId="669B0AF2" w:rsidR="00491B51" w:rsidRPr="00A339F4" w:rsidRDefault="00CC44B3" w:rsidP="00A339F4">
            <w:pPr>
              <w:pStyle w:val="ListParagraph"/>
              <w:numPr>
                <w:ilvl w:val="0"/>
                <w:numId w:val="2"/>
              </w:numPr>
              <w:spacing w:after="240"/>
              <w:ind w:left="418"/>
              <w:contextualSpacing w:val="0"/>
              <w:rPr>
                <w:rFonts w:ascii="Times New Roman" w:hAnsi="Times New Roman" w:cs="Times New Roman"/>
              </w:rPr>
            </w:pPr>
            <w:r>
              <w:rPr>
                <w:rFonts w:ascii="Times New Roman" w:hAnsi="Times New Roman" w:cs="Times New Roman"/>
              </w:rPr>
              <w:t xml:space="preserve">Conference Paper – </w:t>
            </w:r>
            <w:hyperlink r:id="rId12" w:history="1">
              <w:r w:rsidRPr="00CC44B3">
                <w:rPr>
                  <w:rStyle w:val="Hyperlink"/>
                  <w:rFonts w:ascii="Times New Roman" w:hAnsi="Times New Roman" w:cs="Times New Roman"/>
                </w:rPr>
                <w:t>Train Speed Estimation Using Low-Cost G</w:t>
              </w:r>
              <w:r w:rsidRPr="00CC44B3">
                <w:rPr>
                  <w:rStyle w:val="Hyperlink"/>
                  <w:rFonts w:ascii="Times New Roman" w:hAnsi="Times New Roman" w:cs="Times New Roman"/>
                </w:rPr>
                <w:t>PS</w:t>
              </w:r>
              <w:r w:rsidRPr="00CC44B3">
                <w:rPr>
                  <w:rStyle w:val="Hyperlink"/>
                  <w:rFonts w:ascii="Times New Roman" w:hAnsi="Times New Roman" w:cs="Times New Roman"/>
                </w:rPr>
                <w:t xml:space="preserve"> Receivers</w:t>
              </w:r>
            </w:hyperlink>
          </w:p>
        </w:tc>
      </w:tr>
    </w:tbl>
    <w:p w14:paraId="660720C8" w14:textId="77777777" w:rsidR="00574196" w:rsidRPr="004C2FD6" w:rsidRDefault="00574196" w:rsidP="00D912AF">
      <w:pPr>
        <w:rPr>
          <w:rFonts w:ascii="Times New Roman" w:hAnsi="Times New Roman" w:cs="Times New Roman"/>
        </w:rPr>
      </w:pPr>
    </w:p>
    <w:sectPr w:rsidR="00574196" w:rsidRPr="004C2FD6"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6AB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47328"/>
    <w:rsid w:val="0005162D"/>
    <w:rsid w:val="00055F72"/>
    <w:rsid w:val="000722B1"/>
    <w:rsid w:val="000A6711"/>
    <w:rsid w:val="000F25D1"/>
    <w:rsid w:val="000F3EED"/>
    <w:rsid w:val="0011794E"/>
    <w:rsid w:val="001254B4"/>
    <w:rsid w:val="00144705"/>
    <w:rsid w:val="00156068"/>
    <w:rsid w:val="00167D11"/>
    <w:rsid w:val="0017516D"/>
    <w:rsid w:val="00194A73"/>
    <w:rsid w:val="001B74CD"/>
    <w:rsid w:val="001E2727"/>
    <w:rsid w:val="001F2747"/>
    <w:rsid w:val="00200B97"/>
    <w:rsid w:val="002201AC"/>
    <w:rsid w:val="002241F0"/>
    <w:rsid w:val="00265E1D"/>
    <w:rsid w:val="002F44C5"/>
    <w:rsid w:val="002F6FE5"/>
    <w:rsid w:val="00345ECC"/>
    <w:rsid w:val="00357985"/>
    <w:rsid w:val="003771C8"/>
    <w:rsid w:val="0037769A"/>
    <w:rsid w:val="00382035"/>
    <w:rsid w:val="003A1F97"/>
    <w:rsid w:val="003B6533"/>
    <w:rsid w:val="003E378B"/>
    <w:rsid w:val="003F4CA3"/>
    <w:rsid w:val="00400D46"/>
    <w:rsid w:val="0041641D"/>
    <w:rsid w:val="0042016D"/>
    <w:rsid w:val="004222E3"/>
    <w:rsid w:val="0043128E"/>
    <w:rsid w:val="004519D5"/>
    <w:rsid w:val="00461EFB"/>
    <w:rsid w:val="00465817"/>
    <w:rsid w:val="004801CC"/>
    <w:rsid w:val="00481D12"/>
    <w:rsid w:val="00491B51"/>
    <w:rsid w:val="004B070F"/>
    <w:rsid w:val="004B684F"/>
    <w:rsid w:val="004B7858"/>
    <w:rsid w:val="004C2FD6"/>
    <w:rsid w:val="004D13A5"/>
    <w:rsid w:val="004E2473"/>
    <w:rsid w:val="005037E6"/>
    <w:rsid w:val="005103AC"/>
    <w:rsid w:val="00520CCC"/>
    <w:rsid w:val="00522A6B"/>
    <w:rsid w:val="005342E3"/>
    <w:rsid w:val="005418BF"/>
    <w:rsid w:val="005739F2"/>
    <w:rsid w:val="00574196"/>
    <w:rsid w:val="0057545A"/>
    <w:rsid w:val="00583154"/>
    <w:rsid w:val="00591E92"/>
    <w:rsid w:val="005A34A9"/>
    <w:rsid w:val="005D39E3"/>
    <w:rsid w:val="005D64F4"/>
    <w:rsid w:val="005E1A27"/>
    <w:rsid w:val="00602B7F"/>
    <w:rsid w:val="00626C8E"/>
    <w:rsid w:val="00636265"/>
    <w:rsid w:val="00644861"/>
    <w:rsid w:val="006740CA"/>
    <w:rsid w:val="006770E3"/>
    <w:rsid w:val="006B398F"/>
    <w:rsid w:val="006C5A77"/>
    <w:rsid w:val="007247F1"/>
    <w:rsid w:val="007364B2"/>
    <w:rsid w:val="0073654F"/>
    <w:rsid w:val="00747B9E"/>
    <w:rsid w:val="007700A5"/>
    <w:rsid w:val="00784934"/>
    <w:rsid w:val="00784948"/>
    <w:rsid w:val="007904EF"/>
    <w:rsid w:val="007A0C7D"/>
    <w:rsid w:val="007A0F34"/>
    <w:rsid w:val="007B2D3F"/>
    <w:rsid w:val="007C24D2"/>
    <w:rsid w:val="007C5540"/>
    <w:rsid w:val="007C6A8C"/>
    <w:rsid w:val="007F1224"/>
    <w:rsid w:val="00820860"/>
    <w:rsid w:val="00832B74"/>
    <w:rsid w:val="00834DD0"/>
    <w:rsid w:val="0085153B"/>
    <w:rsid w:val="00863038"/>
    <w:rsid w:val="008C4D3A"/>
    <w:rsid w:val="00947EC7"/>
    <w:rsid w:val="00960AD7"/>
    <w:rsid w:val="00960BFE"/>
    <w:rsid w:val="00965963"/>
    <w:rsid w:val="00974260"/>
    <w:rsid w:val="0098520A"/>
    <w:rsid w:val="00991DD0"/>
    <w:rsid w:val="009A2A86"/>
    <w:rsid w:val="009B11C2"/>
    <w:rsid w:val="009B6455"/>
    <w:rsid w:val="009D1318"/>
    <w:rsid w:val="009D71A7"/>
    <w:rsid w:val="00A1029D"/>
    <w:rsid w:val="00A326E7"/>
    <w:rsid w:val="00A339F4"/>
    <w:rsid w:val="00A47880"/>
    <w:rsid w:val="00A61B30"/>
    <w:rsid w:val="00AB37E5"/>
    <w:rsid w:val="00AB4E1A"/>
    <w:rsid w:val="00AD1BD6"/>
    <w:rsid w:val="00AD6E8F"/>
    <w:rsid w:val="00AE2AF2"/>
    <w:rsid w:val="00AE5B09"/>
    <w:rsid w:val="00B01048"/>
    <w:rsid w:val="00B56CF1"/>
    <w:rsid w:val="00B63F87"/>
    <w:rsid w:val="00B65EB3"/>
    <w:rsid w:val="00B95278"/>
    <w:rsid w:val="00B96607"/>
    <w:rsid w:val="00BC678B"/>
    <w:rsid w:val="00BD2E5F"/>
    <w:rsid w:val="00BD7D3D"/>
    <w:rsid w:val="00BF275C"/>
    <w:rsid w:val="00C05314"/>
    <w:rsid w:val="00C05C39"/>
    <w:rsid w:val="00C1462A"/>
    <w:rsid w:val="00C7764F"/>
    <w:rsid w:val="00C86AC4"/>
    <w:rsid w:val="00C93D8B"/>
    <w:rsid w:val="00CC44B3"/>
    <w:rsid w:val="00CE1984"/>
    <w:rsid w:val="00CF3C6A"/>
    <w:rsid w:val="00D35F1D"/>
    <w:rsid w:val="00D50207"/>
    <w:rsid w:val="00D76096"/>
    <w:rsid w:val="00D86BAB"/>
    <w:rsid w:val="00D912AF"/>
    <w:rsid w:val="00DA713E"/>
    <w:rsid w:val="00DB4ECC"/>
    <w:rsid w:val="00DB767A"/>
    <w:rsid w:val="00DE700B"/>
    <w:rsid w:val="00DF3B4C"/>
    <w:rsid w:val="00E2770B"/>
    <w:rsid w:val="00E52614"/>
    <w:rsid w:val="00E70256"/>
    <w:rsid w:val="00E90782"/>
    <w:rsid w:val="00E90A52"/>
    <w:rsid w:val="00EB69C5"/>
    <w:rsid w:val="00EE529C"/>
    <w:rsid w:val="00EE570A"/>
    <w:rsid w:val="00F04DF2"/>
    <w:rsid w:val="00F25513"/>
    <w:rsid w:val="00F33865"/>
    <w:rsid w:val="00F45EA0"/>
    <w:rsid w:val="00F50059"/>
    <w:rsid w:val="00F54229"/>
    <w:rsid w:val="00F6271A"/>
    <w:rsid w:val="00F80C7F"/>
    <w:rsid w:val="00F96D62"/>
    <w:rsid w:val="00FD5E85"/>
    <w:rsid w:val="00FE7A94"/>
    <w:rsid w:val="00FF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4A22"/>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60BFE"/>
    <w:rPr>
      <w:color w:val="605E5C"/>
      <w:shd w:val="clear" w:color="auto" w:fill="E1DFDD"/>
    </w:rPr>
  </w:style>
  <w:style w:type="character" w:styleId="FollowedHyperlink">
    <w:name w:val="FollowedHyperlink"/>
    <w:basedOn w:val="DefaultParagraphFont"/>
    <w:uiPriority w:val="99"/>
    <w:semiHidden/>
    <w:unhideWhenUsed/>
    <w:rsid w:val="00CC4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5461">
      <w:bodyDiv w:val="1"/>
      <w:marLeft w:val="0"/>
      <w:marRight w:val="0"/>
      <w:marTop w:val="0"/>
      <w:marBottom w:val="0"/>
      <w:divBdr>
        <w:top w:val="none" w:sz="0" w:space="0" w:color="auto"/>
        <w:left w:val="none" w:sz="0" w:space="0" w:color="auto"/>
        <w:bottom w:val="none" w:sz="0" w:space="0" w:color="auto"/>
        <w:right w:val="none" w:sz="0" w:space="0" w:color="auto"/>
      </w:divBdr>
    </w:div>
    <w:div w:id="881598232">
      <w:bodyDiv w:val="1"/>
      <w:marLeft w:val="0"/>
      <w:marRight w:val="0"/>
      <w:marTop w:val="0"/>
      <w:marBottom w:val="0"/>
      <w:divBdr>
        <w:top w:val="none" w:sz="0" w:space="0" w:color="auto"/>
        <w:left w:val="none" w:sz="0" w:space="0" w:color="auto"/>
        <w:bottom w:val="none" w:sz="0" w:space="0" w:color="auto"/>
        <w:right w:val="none" w:sz="0" w:space="0" w:color="auto"/>
      </w:divBdr>
    </w:div>
    <w:div w:id="1493521906">
      <w:bodyDiv w:val="1"/>
      <w:marLeft w:val="0"/>
      <w:marRight w:val="0"/>
      <w:marTop w:val="0"/>
      <w:marBottom w:val="0"/>
      <w:divBdr>
        <w:top w:val="none" w:sz="0" w:space="0" w:color="auto"/>
        <w:left w:val="none" w:sz="0" w:space="0" w:color="auto"/>
        <w:bottom w:val="none" w:sz="0" w:space="0" w:color="auto"/>
        <w:right w:val="none" w:sz="0" w:space="0" w:color="auto"/>
      </w:divBdr>
    </w:div>
    <w:div w:id="1977950312">
      <w:bodyDiv w:val="1"/>
      <w:marLeft w:val="0"/>
      <w:marRight w:val="0"/>
      <w:marTop w:val="0"/>
      <w:marBottom w:val="0"/>
      <w:divBdr>
        <w:top w:val="none" w:sz="0" w:space="0" w:color="auto"/>
        <w:left w:val="none" w:sz="0" w:space="0" w:color="auto"/>
        <w:bottom w:val="none" w:sz="0" w:space="0" w:color="auto"/>
        <w:right w:val="none" w:sz="0" w:space="0" w:color="auto"/>
      </w:divBdr>
    </w:div>
    <w:div w:id="19923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8/1361-6501/ab5b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61/9780784483145.020" TargetMode="External"/><Relationship Id="rId12" Type="http://schemas.openxmlformats.org/officeDocument/2006/relationships/hyperlink" Target="https://doi.org/10.1117/12.2507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49" TargetMode="External"/><Relationship Id="rId11" Type="http://schemas.openxmlformats.org/officeDocument/2006/relationships/hyperlink" Target="https://doi.org/10.1109/JSEN.2019.2947656" TargetMode="External"/><Relationship Id="rId5" Type="http://schemas.openxmlformats.org/officeDocument/2006/relationships/webSettings" Target="webSettings.xml"/><Relationship Id="rId10" Type="http://schemas.openxmlformats.org/officeDocument/2006/relationships/hyperlink" Target="https://doi.org/10.1109/JSEN.2020.3041652" TargetMode="External"/><Relationship Id="rId4" Type="http://schemas.openxmlformats.org/officeDocument/2006/relationships/settings" Target="settings.xml"/><Relationship Id="rId9" Type="http://schemas.openxmlformats.org/officeDocument/2006/relationships/hyperlink" Target="https://doi.org/10.1109/JSEN.2018.28756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5F5E6-6D79-469F-BEA6-74C3ACD9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UTC Project Information | Automated Track Geometry Monitoring System</vt:lpstr>
    </vt:vector>
  </TitlesOfParts>
  <Company>DOT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Automated Track Geometry Monitoring System</dc:title>
  <dc:creator>megan.c.bohn</dc:creator>
  <cp:lastModifiedBy>Nichols, Patrick</cp:lastModifiedBy>
  <cp:revision>31</cp:revision>
  <cp:lastPrinted>2018-09-17T17:51:00Z</cp:lastPrinted>
  <dcterms:created xsi:type="dcterms:W3CDTF">2017-12-28T19:30:00Z</dcterms:created>
  <dcterms:modified xsi:type="dcterms:W3CDTF">2021-12-09T14:54:00Z</dcterms:modified>
</cp:coreProperties>
</file>