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D81657" w:rsidRPr="004B070F" w:rsidTr="007247F1">
        <w:trPr>
          <w:jc w:val="center"/>
        </w:trPr>
        <w:tc>
          <w:tcPr>
            <w:tcW w:w="10075" w:type="dxa"/>
            <w:gridSpan w:val="2"/>
          </w:tcPr>
          <w:p w:rsidR="00D81657" w:rsidRPr="004B070F" w:rsidRDefault="00D81657">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D81657" w:rsidRPr="004B070F" w:rsidTr="007247F1">
        <w:trPr>
          <w:jc w:val="center"/>
        </w:trPr>
        <w:tc>
          <w:tcPr>
            <w:tcW w:w="3685" w:type="dxa"/>
          </w:tcPr>
          <w:p w:rsidR="00D81657" w:rsidRPr="004B070F" w:rsidRDefault="00D81657">
            <w:pPr>
              <w:rPr>
                <w:rFonts w:ascii="Times New Roman" w:hAnsi="Times New Roman" w:cs="Times New Roman"/>
              </w:rPr>
            </w:pPr>
            <w:r>
              <w:rPr>
                <w:rFonts w:ascii="Times New Roman" w:hAnsi="Times New Roman" w:cs="Times New Roman"/>
              </w:rPr>
              <w:t>Project Title</w:t>
            </w:r>
          </w:p>
        </w:tc>
        <w:tc>
          <w:tcPr>
            <w:tcW w:w="6390" w:type="dxa"/>
          </w:tcPr>
          <w:p w:rsidR="00D81657" w:rsidRPr="004B7858" w:rsidRDefault="00D81657" w:rsidP="004B7858">
            <w:pPr>
              <w:jc w:val="both"/>
              <w:rPr>
                <w:rFonts w:ascii="Times New Roman" w:hAnsi="Times New Roman" w:cs="Times New Roman"/>
                <w:szCs w:val="24"/>
              </w:rPr>
            </w:pPr>
            <w:r w:rsidRPr="007D3333">
              <w:rPr>
                <w:rFonts w:ascii="Times New Roman" w:hAnsi="Times New Roman" w:cs="Times New Roman"/>
                <w:noProof/>
                <w:szCs w:val="24"/>
              </w:rPr>
              <w:t>MPC-564</w:t>
            </w:r>
            <w:r>
              <w:rPr>
                <w:rFonts w:ascii="Times New Roman" w:hAnsi="Times New Roman" w:cs="Times New Roman"/>
                <w:szCs w:val="24"/>
              </w:rPr>
              <w:t xml:space="preserve"> – </w:t>
            </w:r>
            <w:r w:rsidRPr="007D3333">
              <w:rPr>
                <w:rFonts w:ascii="Times New Roman" w:hAnsi="Times New Roman" w:cs="Times New Roman"/>
                <w:noProof/>
                <w:szCs w:val="24"/>
              </w:rPr>
              <w:t>Quantifying the Range of Variability in the Flexural Strength of Fiber Reinforced Concrete using Monte Carlo Simulation</w:t>
            </w:r>
          </w:p>
        </w:tc>
      </w:tr>
      <w:tr w:rsidR="00D81657" w:rsidRPr="004B070F" w:rsidTr="007247F1">
        <w:trPr>
          <w:jc w:val="center"/>
        </w:trPr>
        <w:tc>
          <w:tcPr>
            <w:tcW w:w="3685" w:type="dxa"/>
          </w:tcPr>
          <w:p w:rsidR="00D81657" w:rsidRPr="004B070F" w:rsidRDefault="00D81657">
            <w:pPr>
              <w:rPr>
                <w:rFonts w:ascii="Times New Roman" w:hAnsi="Times New Roman" w:cs="Times New Roman"/>
              </w:rPr>
            </w:pPr>
            <w:r>
              <w:rPr>
                <w:rFonts w:ascii="Times New Roman" w:hAnsi="Times New Roman" w:cs="Times New Roman"/>
              </w:rPr>
              <w:t>University</w:t>
            </w:r>
          </w:p>
        </w:tc>
        <w:tc>
          <w:tcPr>
            <w:tcW w:w="6390" w:type="dxa"/>
          </w:tcPr>
          <w:p w:rsidR="00D81657" w:rsidRPr="004B7858" w:rsidRDefault="00D81657" w:rsidP="004B7858">
            <w:pPr>
              <w:jc w:val="both"/>
              <w:rPr>
                <w:rFonts w:ascii="Times New Roman" w:eastAsia="Calibri" w:hAnsi="Times New Roman" w:cs="Times New Roman"/>
                <w:szCs w:val="24"/>
              </w:rPr>
            </w:pPr>
            <w:r w:rsidRPr="007D3333">
              <w:rPr>
                <w:rFonts w:ascii="Times New Roman" w:eastAsia="Calibri" w:hAnsi="Times New Roman" w:cs="Times New Roman"/>
                <w:noProof/>
                <w:szCs w:val="24"/>
              </w:rPr>
              <w:t>South Dakota State University</w:t>
            </w:r>
          </w:p>
        </w:tc>
      </w:tr>
      <w:tr w:rsidR="00D81657" w:rsidRPr="004B070F" w:rsidTr="007247F1">
        <w:trPr>
          <w:jc w:val="center"/>
        </w:trPr>
        <w:tc>
          <w:tcPr>
            <w:tcW w:w="3685" w:type="dxa"/>
          </w:tcPr>
          <w:p w:rsidR="00D81657" w:rsidRPr="004B070F" w:rsidRDefault="00D81657">
            <w:pPr>
              <w:rPr>
                <w:rFonts w:ascii="Times New Roman" w:hAnsi="Times New Roman" w:cs="Times New Roman"/>
              </w:rPr>
            </w:pPr>
            <w:r>
              <w:rPr>
                <w:rFonts w:ascii="Times New Roman" w:hAnsi="Times New Roman" w:cs="Times New Roman"/>
              </w:rPr>
              <w:t>Principal Investigator</w:t>
            </w:r>
          </w:p>
        </w:tc>
        <w:tc>
          <w:tcPr>
            <w:tcW w:w="6390" w:type="dxa"/>
          </w:tcPr>
          <w:p w:rsidR="00D81657" w:rsidRPr="007247F1" w:rsidRDefault="00D81657" w:rsidP="007247F1">
            <w:pPr>
              <w:autoSpaceDE w:val="0"/>
              <w:autoSpaceDN w:val="0"/>
              <w:adjustRightInd w:val="0"/>
              <w:rPr>
                <w:rFonts w:ascii="Times New Roman" w:eastAsia="Times New Roman" w:hAnsi="Times New Roman" w:cs="Times New Roman"/>
                <w:noProof/>
                <w:color w:val="000000"/>
                <w:szCs w:val="24"/>
              </w:rPr>
            </w:pPr>
            <w:r w:rsidRPr="007D3333">
              <w:rPr>
                <w:rFonts w:ascii="Times New Roman" w:eastAsia="Times New Roman" w:hAnsi="Times New Roman" w:cs="Times New Roman"/>
                <w:noProof/>
                <w:color w:val="000000"/>
                <w:szCs w:val="24"/>
              </w:rPr>
              <w:t>Ahmad Ghadban</w:t>
            </w:r>
            <w:r>
              <w:rPr>
                <w:rFonts w:ascii="Times New Roman" w:eastAsia="Times New Roman" w:hAnsi="Times New Roman" w:cs="Times New Roman"/>
                <w:color w:val="000000"/>
                <w:szCs w:val="24"/>
              </w:rPr>
              <w:t xml:space="preserve"> </w:t>
            </w:r>
          </w:p>
          <w:p w:rsidR="00D81657" w:rsidRPr="004B7858" w:rsidRDefault="00D81657" w:rsidP="007247F1">
            <w:pPr>
              <w:autoSpaceDE w:val="0"/>
              <w:autoSpaceDN w:val="0"/>
              <w:adjustRightInd w:val="0"/>
              <w:rPr>
                <w:rFonts w:ascii="Times New Roman" w:eastAsia="Times New Roman" w:hAnsi="Times New Roman" w:cs="Times New Roman"/>
                <w:color w:val="000000"/>
                <w:szCs w:val="24"/>
              </w:rPr>
            </w:pPr>
            <w:r w:rsidRPr="007D3333">
              <w:rPr>
                <w:rFonts w:ascii="Times New Roman" w:eastAsia="Times New Roman" w:hAnsi="Times New Roman" w:cs="Times New Roman"/>
                <w:noProof/>
                <w:color w:val="000000"/>
                <w:szCs w:val="24"/>
              </w:rPr>
              <w:t>Nadim Wehbe</w:t>
            </w:r>
            <w:r>
              <w:rPr>
                <w:rFonts w:ascii="Times New Roman" w:eastAsia="Times New Roman" w:hAnsi="Times New Roman" w:cs="Times New Roman"/>
                <w:color w:val="000000"/>
                <w:szCs w:val="24"/>
              </w:rPr>
              <w:t xml:space="preserve"> </w:t>
            </w:r>
          </w:p>
        </w:tc>
      </w:tr>
      <w:tr w:rsidR="00D81657" w:rsidRPr="004B070F" w:rsidTr="007247F1">
        <w:trPr>
          <w:jc w:val="center"/>
        </w:trPr>
        <w:tc>
          <w:tcPr>
            <w:tcW w:w="3685" w:type="dxa"/>
          </w:tcPr>
          <w:p w:rsidR="00D81657" w:rsidRPr="004B070F" w:rsidRDefault="00D81657">
            <w:pPr>
              <w:rPr>
                <w:rFonts w:ascii="Times New Roman" w:hAnsi="Times New Roman" w:cs="Times New Roman"/>
              </w:rPr>
            </w:pPr>
            <w:r>
              <w:rPr>
                <w:rFonts w:ascii="Times New Roman" w:hAnsi="Times New Roman" w:cs="Times New Roman"/>
              </w:rPr>
              <w:t>PI Contact Information</w:t>
            </w:r>
          </w:p>
        </w:tc>
        <w:tc>
          <w:tcPr>
            <w:tcW w:w="6390" w:type="dxa"/>
          </w:tcPr>
          <w:p w:rsidR="00D81657" w:rsidRPr="00DC1EA9" w:rsidRDefault="00D81657" w:rsidP="00382035">
            <w:pPr>
              <w:rPr>
                <w:rFonts w:ascii="Times New Roman" w:hAnsi="Times New Roman" w:cs="Times New Roman"/>
                <w:szCs w:val="24"/>
              </w:rPr>
            </w:pPr>
            <w:r w:rsidRPr="00DC1EA9">
              <w:rPr>
                <w:rFonts w:ascii="Times New Roman" w:hAnsi="Times New Roman" w:cs="Times New Roman"/>
                <w:noProof/>
                <w:szCs w:val="24"/>
              </w:rPr>
              <w:t>Ahmad Ghadban</w:t>
            </w:r>
          </w:p>
          <w:p w:rsidR="00D81657" w:rsidRPr="00DC1EA9" w:rsidRDefault="00D81657" w:rsidP="00382035">
            <w:pPr>
              <w:rPr>
                <w:rFonts w:ascii="Times New Roman" w:hAnsi="Times New Roman" w:cs="Times New Roman"/>
                <w:szCs w:val="24"/>
              </w:rPr>
            </w:pPr>
            <w:r w:rsidRPr="00DC1EA9">
              <w:rPr>
                <w:rFonts w:ascii="Times New Roman" w:hAnsi="Times New Roman" w:cs="Times New Roman"/>
                <w:noProof/>
                <w:szCs w:val="24"/>
              </w:rPr>
              <w:t>Postdoctoral Research Associate</w:t>
            </w:r>
          </w:p>
          <w:p w:rsidR="00D81657" w:rsidRPr="00DC1EA9" w:rsidRDefault="00D81657" w:rsidP="00382035">
            <w:pPr>
              <w:rPr>
                <w:rFonts w:ascii="Times New Roman" w:hAnsi="Times New Roman" w:cs="Times New Roman"/>
                <w:szCs w:val="24"/>
              </w:rPr>
            </w:pPr>
            <w:r w:rsidRPr="00DC1EA9">
              <w:rPr>
                <w:rFonts w:ascii="Times New Roman" w:hAnsi="Times New Roman" w:cs="Times New Roman"/>
                <w:noProof/>
                <w:szCs w:val="24"/>
              </w:rPr>
              <w:t>South Dakota State University</w:t>
            </w:r>
          </w:p>
          <w:p w:rsidR="00D81657" w:rsidRPr="00DC1EA9" w:rsidRDefault="00D81657" w:rsidP="00382035">
            <w:pPr>
              <w:rPr>
                <w:rFonts w:ascii="Times New Roman" w:hAnsi="Times New Roman" w:cs="Times New Roman"/>
                <w:szCs w:val="24"/>
              </w:rPr>
            </w:pPr>
            <w:r w:rsidRPr="00DC1EA9">
              <w:rPr>
                <w:rFonts w:ascii="Times New Roman" w:hAnsi="Times New Roman" w:cs="Times New Roman"/>
                <w:szCs w:val="24"/>
              </w:rPr>
              <w:t xml:space="preserve">Phone: </w:t>
            </w:r>
            <w:r w:rsidR="00925C20" w:rsidRPr="00DC1EA9">
              <w:rPr>
                <w:rFonts w:ascii="Times New Roman" w:hAnsi="Times New Roman" w:cs="Times New Roman"/>
                <w:szCs w:val="24"/>
              </w:rPr>
              <w:t>(</w:t>
            </w:r>
            <w:r w:rsidRPr="00DC1EA9">
              <w:rPr>
                <w:rFonts w:ascii="Times New Roman" w:hAnsi="Times New Roman" w:cs="Times New Roman"/>
                <w:noProof/>
                <w:szCs w:val="24"/>
              </w:rPr>
              <w:t>605</w:t>
            </w:r>
            <w:r w:rsidR="00925C20" w:rsidRPr="00DC1EA9">
              <w:rPr>
                <w:rFonts w:ascii="Times New Roman" w:hAnsi="Times New Roman" w:cs="Times New Roman"/>
                <w:noProof/>
                <w:szCs w:val="24"/>
              </w:rPr>
              <w:t xml:space="preserve">) </w:t>
            </w:r>
            <w:r w:rsidRPr="00DC1EA9">
              <w:rPr>
                <w:rFonts w:ascii="Times New Roman" w:hAnsi="Times New Roman" w:cs="Times New Roman"/>
                <w:noProof/>
                <w:szCs w:val="24"/>
              </w:rPr>
              <w:t>688-6627</w:t>
            </w:r>
          </w:p>
          <w:p w:rsidR="00D81657" w:rsidRPr="00DC1EA9" w:rsidRDefault="00D81657" w:rsidP="00382035">
            <w:pPr>
              <w:rPr>
                <w:rFonts w:ascii="Times New Roman" w:hAnsi="Times New Roman" w:cs="Times New Roman"/>
                <w:szCs w:val="24"/>
              </w:rPr>
            </w:pPr>
            <w:r w:rsidRPr="00DC1EA9">
              <w:rPr>
                <w:rFonts w:ascii="Times New Roman" w:hAnsi="Times New Roman" w:cs="Times New Roman"/>
                <w:szCs w:val="24"/>
              </w:rPr>
              <w:t xml:space="preserve">Email: </w:t>
            </w:r>
            <w:r w:rsidRPr="00DC1EA9">
              <w:rPr>
                <w:rFonts w:ascii="Times New Roman" w:hAnsi="Times New Roman" w:cs="Times New Roman"/>
                <w:noProof/>
                <w:szCs w:val="24"/>
              </w:rPr>
              <w:t>ahmad.ghadban@sdstate.edu</w:t>
            </w:r>
          </w:p>
          <w:p w:rsidR="00D81657" w:rsidRPr="00DC1EA9" w:rsidRDefault="00D81657" w:rsidP="00382035">
            <w:pPr>
              <w:rPr>
                <w:rFonts w:ascii="Times New Roman" w:hAnsi="Times New Roman" w:cs="Times New Roman"/>
                <w:szCs w:val="24"/>
              </w:rPr>
            </w:pPr>
            <w:r w:rsidRPr="00DC1EA9">
              <w:rPr>
                <w:rFonts w:ascii="Times New Roman" w:hAnsi="Times New Roman" w:cs="Times New Roman"/>
                <w:szCs w:val="24"/>
              </w:rPr>
              <w:t xml:space="preserve">ORCID: </w:t>
            </w:r>
            <w:r w:rsidRPr="00DC1EA9">
              <w:rPr>
                <w:rFonts w:ascii="Times New Roman" w:hAnsi="Times New Roman" w:cs="Times New Roman"/>
                <w:noProof/>
                <w:szCs w:val="24"/>
              </w:rPr>
              <w:t>0000-0001-8399-0684</w:t>
            </w:r>
          </w:p>
          <w:p w:rsidR="00D81657" w:rsidRPr="00DC1EA9" w:rsidRDefault="00D81657" w:rsidP="00382035">
            <w:pPr>
              <w:rPr>
                <w:rFonts w:ascii="Times New Roman" w:hAnsi="Times New Roman" w:cs="Times New Roman"/>
                <w:noProof/>
              </w:rPr>
            </w:pPr>
          </w:p>
          <w:p w:rsidR="00D81657" w:rsidRPr="00DC1EA9" w:rsidRDefault="00D81657" w:rsidP="00382035">
            <w:pPr>
              <w:rPr>
                <w:rFonts w:ascii="Times New Roman" w:hAnsi="Times New Roman" w:cs="Times New Roman"/>
                <w:noProof/>
                <w:szCs w:val="24"/>
              </w:rPr>
            </w:pPr>
            <w:r w:rsidRPr="00DC1EA9">
              <w:rPr>
                <w:rFonts w:ascii="Times New Roman" w:hAnsi="Times New Roman" w:cs="Times New Roman"/>
                <w:noProof/>
                <w:szCs w:val="24"/>
              </w:rPr>
              <w:t>Nadim Wehbe</w:t>
            </w:r>
          </w:p>
          <w:p w:rsidR="00D81657" w:rsidRPr="00DC1EA9" w:rsidRDefault="00D81657" w:rsidP="00382035">
            <w:pPr>
              <w:rPr>
                <w:rFonts w:ascii="Times New Roman" w:hAnsi="Times New Roman" w:cs="Times New Roman"/>
                <w:noProof/>
                <w:szCs w:val="24"/>
              </w:rPr>
            </w:pPr>
            <w:r w:rsidRPr="00DC1EA9">
              <w:rPr>
                <w:rFonts w:ascii="Times New Roman" w:hAnsi="Times New Roman" w:cs="Times New Roman"/>
                <w:noProof/>
                <w:szCs w:val="24"/>
              </w:rPr>
              <w:t>Professor and Department Head</w:t>
            </w:r>
          </w:p>
          <w:p w:rsidR="003B58B5" w:rsidRPr="00DC1EA9" w:rsidRDefault="003B58B5" w:rsidP="00382035">
            <w:pPr>
              <w:rPr>
                <w:rFonts w:ascii="Times New Roman" w:hAnsi="Times New Roman" w:cs="Times New Roman"/>
                <w:szCs w:val="24"/>
              </w:rPr>
            </w:pPr>
            <w:r w:rsidRPr="00DC1EA9">
              <w:rPr>
                <w:rFonts w:ascii="Times New Roman" w:hAnsi="Times New Roman" w:cs="Times New Roman"/>
                <w:szCs w:val="24"/>
              </w:rPr>
              <w:t>South Dakota State University</w:t>
            </w:r>
          </w:p>
          <w:p w:rsidR="00D81657" w:rsidRPr="00DC1EA9" w:rsidRDefault="00D81657" w:rsidP="00382035">
            <w:pPr>
              <w:rPr>
                <w:rFonts w:ascii="Times New Roman" w:hAnsi="Times New Roman" w:cs="Times New Roman"/>
                <w:szCs w:val="24"/>
              </w:rPr>
            </w:pPr>
            <w:r w:rsidRPr="00DC1EA9">
              <w:rPr>
                <w:rFonts w:ascii="Times New Roman" w:hAnsi="Times New Roman" w:cs="Times New Roman"/>
                <w:noProof/>
              </w:rPr>
              <w:t xml:space="preserve">Phone: </w:t>
            </w:r>
            <w:r w:rsidR="008272BB" w:rsidRPr="00DC1EA9">
              <w:rPr>
                <w:rFonts w:ascii="Times New Roman" w:hAnsi="Times New Roman" w:cs="Times New Roman"/>
                <w:noProof/>
              </w:rPr>
              <w:t>(</w:t>
            </w:r>
            <w:r w:rsidRPr="00DC1EA9">
              <w:rPr>
                <w:rFonts w:ascii="Times New Roman" w:hAnsi="Times New Roman" w:cs="Times New Roman"/>
                <w:noProof/>
                <w:szCs w:val="24"/>
              </w:rPr>
              <w:t>605</w:t>
            </w:r>
            <w:r w:rsidR="008272BB" w:rsidRPr="00DC1EA9">
              <w:rPr>
                <w:rFonts w:ascii="Times New Roman" w:hAnsi="Times New Roman" w:cs="Times New Roman"/>
                <w:noProof/>
                <w:szCs w:val="24"/>
              </w:rPr>
              <w:t xml:space="preserve">) </w:t>
            </w:r>
            <w:r w:rsidRPr="00DC1EA9">
              <w:rPr>
                <w:rFonts w:ascii="Times New Roman" w:hAnsi="Times New Roman" w:cs="Times New Roman"/>
                <w:noProof/>
                <w:szCs w:val="24"/>
              </w:rPr>
              <w:t>688-5427</w:t>
            </w:r>
          </w:p>
          <w:p w:rsidR="00D81657" w:rsidRPr="00DC1EA9" w:rsidRDefault="00D81657" w:rsidP="00382035">
            <w:pPr>
              <w:rPr>
                <w:rFonts w:ascii="Times New Roman" w:hAnsi="Times New Roman" w:cs="Times New Roman"/>
                <w:szCs w:val="24"/>
              </w:rPr>
            </w:pPr>
            <w:r w:rsidRPr="00DC1EA9">
              <w:rPr>
                <w:rFonts w:ascii="Times New Roman" w:hAnsi="Times New Roman" w:cs="Times New Roman"/>
                <w:noProof/>
              </w:rPr>
              <w:t xml:space="preserve">Email: </w:t>
            </w:r>
            <w:r w:rsidRPr="00DC1EA9">
              <w:rPr>
                <w:rFonts w:ascii="Times New Roman" w:hAnsi="Times New Roman" w:cs="Times New Roman"/>
                <w:noProof/>
                <w:szCs w:val="24"/>
              </w:rPr>
              <w:t>nadim.wehbe@sdstate.edu</w:t>
            </w:r>
          </w:p>
          <w:p w:rsidR="00D81657" w:rsidRPr="00DC1EA9" w:rsidRDefault="00D81657" w:rsidP="008272BB">
            <w:pPr>
              <w:rPr>
                <w:rFonts w:ascii="Times New Roman" w:hAnsi="Times New Roman" w:cs="Times New Roman"/>
                <w:szCs w:val="24"/>
              </w:rPr>
            </w:pPr>
            <w:r w:rsidRPr="00DC1EA9">
              <w:rPr>
                <w:rFonts w:ascii="Times New Roman" w:hAnsi="Times New Roman" w:cs="Times New Roman"/>
                <w:noProof/>
              </w:rPr>
              <w:t>ORCID:</w:t>
            </w:r>
            <w:r w:rsidR="008272BB" w:rsidRPr="00DC1EA9">
              <w:rPr>
                <w:rFonts w:ascii="Times New Roman" w:hAnsi="Times New Roman" w:cs="Times New Roman"/>
                <w:noProof/>
              </w:rPr>
              <w:t xml:space="preserve"> 0000-0002-6266-8378</w:t>
            </w:r>
          </w:p>
        </w:tc>
      </w:tr>
      <w:tr w:rsidR="00D81657" w:rsidRPr="004B070F" w:rsidTr="007247F1">
        <w:trPr>
          <w:jc w:val="center"/>
        </w:trPr>
        <w:tc>
          <w:tcPr>
            <w:tcW w:w="3685" w:type="dxa"/>
          </w:tcPr>
          <w:p w:rsidR="00D81657" w:rsidRPr="004B070F" w:rsidRDefault="00D81657"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D81657" w:rsidRDefault="00D81657">
            <w:pPr>
              <w:rPr>
                <w:rFonts w:ascii="Times New Roman" w:hAnsi="Times New Roman" w:cs="Times New Roman"/>
              </w:rPr>
            </w:pPr>
            <w:r w:rsidRPr="007D3333">
              <w:rPr>
                <w:rFonts w:ascii="Times New Roman" w:hAnsi="Times New Roman" w:cs="Times New Roman"/>
                <w:noProof/>
              </w:rPr>
              <w:t>USDOT, Research and Innovative Technology Administration</w:t>
            </w:r>
          </w:p>
          <w:p w:rsidR="00D81657" w:rsidRDefault="00D8165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24,017</w:t>
            </w:r>
          </w:p>
          <w:p w:rsidR="00D81657" w:rsidRDefault="00D81657">
            <w:pPr>
              <w:rPr>
                <w:rFonts w:ascii="Times New Roman" w:hAnsi="Times New Roman" w:cs="Times New Roman"/>
              </w:rPr>
            </w:pPr>
          </w:p>
          <w:p w:rsidR="00D81657" w:rsidRDefault="00D81657">
            <w:pPr>
              <w:rPr>
                <w:rFonts w:ascii="Times New Roman" w:hAnsi="Times New Roman" w:cs="Times New Roman"/>
              </w:rPr>
            </w:pPr>
            <w:r w:rsidRPr="007D3333">
              <w:rPr>
                <w:rFonts w:ascii="Times New Roman" w:hAnsi="Times New Roman" w:cs="Times New Roman"/>
                <w:noProof/>
              </w:rPr>
              <w:t>South Dakota State University</w:t>
            </w:r>
          </w:p>
          <w:p w:rsidR="00D81657" w:rsidRPr="004B070F" w:rsidRDefault="00D8165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25,724</w:t>
            </w:r>
          </w:p>
        </w:tc>
      </w:tr>
      <w:tr w:rsidR="00D81657" w:rsidRPr="004B070F" w:rsidTr="007247F1">
        <w:trPr>
          <w:jc w:val="center"/>
        </w:trPr>
        <w:tc>
          <w:tcPr>
            <w:tcW w:w="3685" w:type="dxa"/>
          </w:tcPr>
          <w:p w:rsidR="00D81657" w:rsidRPr="004B070F" w:rsidRDefault="00D81657"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D81657" w:rsidRDefault="00D81657">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49,741</w:t>
            </w:r>
          </w:p>
        </w:tc>
      </w:tr>
      <w:tr w:rsidR="00D81657" w:rsidRPr="004B070F" w:rsidTr="007247F1">
        <w:trPr>
          <w:jc w:val="center"/>
        </w:trPr>
        <w:tc>
          <w:tcPr>
            <w:tcW w:w="3685" w:type="dxa"/>
          </w:tcPr>
          <w:p w:rsidR="00D81657" w:rsidRPr="004B070F" w:rsidRDefault="00D81657"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D81657" w:rsidRPr="004B070F" w:rsidRDefault="00D81657">
            <w:pPr>
              <w:rPr>
                <w:rFonts w:ascii="Times New Roman" w:hAnsi="Times New Roman" w:cs="Times New Roman"/>
              </w:rPr>
            </w:pPr>
            <w:r w:rsidRPr="007D3333">
              <w:rPr>
                <w:rFonts w:ascii="Times New Roman" w:hAnsi="Times New Roman" w:cs="Times New Roman"/>
                <w:noProof/>
              </w:rPr>
              <w:t>69A3551747108</w:t>
            </w:r>
          </w:p>
        </w:tc>
      </w:tr>
      <w:tr w:rsidR="00D81657" w:rsidRPr="004B070F" w:rsidTr="007247F1">
        <w:trPr>
          <w:jc w:val="center"/>
        </w:trPr>
        <w:tc>
          <w:tcPr>
            <w:tcW w:w="3685" w:type="dxa"/>
          </w:tcPr>
          <w:p w:rsidR="00D81657" w:rsidRPr="004B070F" w:rsidRDefault="00D81657" w:rsidP="00947EC7">
            <w:pPr>
              <w:rPr>
                <w:rFonts w:ascii="Times New Roman" w:hAnsi="Times New Roman" w:cs="Times New Roman"/>
              </w:rPr>
            </w:pPr>
            <w:r>
              <w:rPr>
                <w:rFonts w:ascii="Times New Roman" w:hAnsi="Times New Roman" w:cs="Times New Roman"/>
              </w:rPr>
              <w:t>Start and End Dates</w:t>
            </w:r>
          </w:p>
        </w:tc>
        <w:tc>
          <w:tcPr>
            <w:tcW w:w="6390" w:type="dxa"/>
          </w:tcPr>
          <w:p w:rsidR="00D81657" w:rsidRPr="004B070F" w:rsidRDefault="00D81657">
            <w:pPr>
              <w:rPr>
                <w:rFonts w:ascii="Times New Roman" w:hAnsi="Times New Roman" w:cs="Times New Roman"/>
                <w:highlight w:val="yellow"/>
              </w:rPr>
            </w:pPr>
            <w:r w:rsidRPr="007D3333">
              <w:rPr>
                <w:rFonts w:ascii="Times New Roman" w:hAnsi="Times New Roman" w:cs="Times New Roman"/>
                <w:noProof/>
              </w:rPr>
              <w:t>March 9, 2018 to July 31, 2022</w:t>
            </w:r>
          </w:p>
        </w:tc>
      </w:tr>
      <w:tr w:rsidR="00D81657" w:rsidRPr="004B070F" w:rsidTr="007247F1">
        <w:trPr>
          <w:jc w:val="center"/>
        </w:trPr>
        <w:tc>
          <w:tcPr>
            <w:tcW w:w="3685" w:type="dxa"/>
          </w:tcPr>
          <w:p w:rsidR="00D81657" w:rsidRPr="004B070F" w:rsidRDefault="00D81657">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D81657" w:rsidRPr="004B7858" w:rsidRDefault="00D81657" w:rsidP="004B7858">
            <w:pPr>
              <w:jc w:val="both"/>
              <w:rPr>
                <w:rFonts w:ascii="Times New Roman" w:hAnsi="Times New Roman" w:cs="Times New Roman"/>
                <w:szCs w:val="24"/>
              </w:rPr>
            </w:pPr>
            <w:r w:rsidRPr="007D3333">
              <w:rPr>
                <w:rFonts w:ascii="Times New Roman" w:hAnsi="Times New Roman" w:cs="Times New Roman"/>
                <w:noProof/>
                <w:szCs w:val="24"/>
              </w:rPr>
              <w:t>Many laboratory studies have shown erratic results in flexural strength among replicate specimens of Fiber reinforced concrete (FRC). As a result, repeatability of results was very challenging. Given this issue, it would be very difficult for design engineers to make reliable claims about the performance of a certain FRC element in the field. The objective of this project is to provide a better tool for FRC designers to be able to make more robust claims about the performance of an FRC element in transportation infrastructures. This will be carried out through statistically quantifying the range of variability in the flexural strength of FRC using Monte Carlo Simulation. The power of the obtained range of variability prediction tool will be examined through conducting flexural experiments on 8 concrete mixes. These mixes will have randomly selected fiber types, fiber dosages, and other concrete properties in order to examine the power of the developed tool for a wide range of mixes. Ranges of variability associated with several confidence levels will be tested.</w:t>
            </w:r>
          </w:p>
        </w:tc>
      </w:tr>
      <w:tr w:rsidR="00D81657" w:rsidRPr="004B070F" w:rsidTr="007247F1">
        <w:trPr>
          <w:trHeight w:val="1439"/>
          <w:jc w:val="center"/>
        </w:trPr>
        <w:tc>
          <w:tcPr>
            <w:tcW w:w="3685" w:type="dxa"/>
          </w:tcPr>
          <w:p w:rsidR="00D81657" w:rsidRPr="004B070F" w:rsidRDefault="00D81657">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D81657" w:rsidRPr="004B070F" w:rsidRDefault="00D81657">
            <w:pPr>
              <w:rPr>
                <w:rFonts w:ascii="Times New Roman" w:hAnsi="Times New Roman" w:cs="Times New Roman"/>
              </w:rPr>
            </w:pPr>
          </w:p>
          <w:p w:rsidR="00D81657" w:rsidRPr="004B070F" w:rsidRDefault="00D81657">
            <w:pPr>
              <w:rPr>
                <w:rFonts w:ascii="Times New Roman" w:hAnsi="Times New Roman" w:cs="Times New Roman"/>
              </w:rPr>
            </w:pPr>
            <w:r w:rsidRPr="004B070F">
              <w:rPr>
                <w:rFonts w:ascii="Times New Roman" w:hAnsi="Times New Roman" w:cs="Times New Roman"/>
              </w:rPr>
              <w:t>Place Any Photos Here</w:t>
            </w:r>
          </w:p>
        </w:tc>
        <w:tc>
          <w:tcPr>
            <w:tcW w:w="6390" w:type="dxa"/>
          </w:tcPr>
          <w:p w:rsidR="00D81657" w:rsidRPr="00AE3904" w:rsidRDefault="00AE3904" w:rsidP="00832B74">
            <w:pPr>
              <w:jc w:val="both"/>
              <w:rPr>
                <w:rFonts w:ascii="Times New Roman" w:hAnsi="Times New Roman" w:cs="Times New Roman"/>
              </w:rPr>
            </w:pPr>
            <w:r w:rsidRPr="00AE3904">
              <w:rPr>
                <w:rFonts w:ascii="Times New Roman" w:hAnsi="Times New Roman" w:cs="Times New Roman"/>
              </w:rPr>
              <w:t xml:space="preserve">This research serves as a first step towards attempting to solve the issue. Consequently, further studies </w:t>
            </w:r>
            <w:proofErr w:type="gramStart"/>
            <w:r w:rsidRPr="00AE3904">
              <w:rPr>
                <w:rFonts w:ascii="Times New Roman" w:hAnsi="Times New Roman" w:cs="Times New Roman"/>
              </w:rPr>
              <w:t>are needed</w:t>
            </w:r>
            <w:proofErr w:type="gramEnd"/>
            <w:r w:rsidRPr="00AE3904">
              <w:rPr>
                <w:rFonts w:ascii="Times New Roman" w:hAnsi="Times New Roman" w:cs="Times New Roman"/>
              </w:rPr>
              <w:t xml:space="preserve"> before any implementation takes place.</w:t>
            </w:r>
          </w:p>
        </w:tc>
      </w:tr>
      <w:tr w:rsidR="00D81657" w:rsidRPr="004B070F" w:rsidTr="007247F1">
        <w:trPr>
          <w:trHeight w:val="800"/>
          <w:jc w:val="center"/>
        </w:trPr>
        <w:tc>
          <w:tcPr>
            <w:tcW w:w="3685" w:type="dxa"/>
          </w:tcPr>
          <w:p w:rsidR="00D81657" w:rsidRPr="004B070F" w:rsidRDefault="00D81657">
            <w:pPr>
              <w:rPr>
                <w:rFonts w:ascii="Times New Roman" w:hAnsi="Times New Roman" w:cs="Times New Roman"/>
              </w:rPr>
            </w:pPr>
            <w:r w:rsidRPr="004B070F">
              <w:rPr>
                <w:rFonts w:ascii="Times New Roman" w:hAnsi="Times New Roman" w:cs="Times New Roman"/>
              </w:rPr>
              <w:t>Impacts/Benefits of Implementation</w:t>
            </w:r>
          </w:p>
          <w:p w:rsidR="00D81657" w:rsidRPr="004B070F" w:rsidRDefault="00D81657">
            <w:pPr>
              <w:rPr>
                <w:rFonts w:ascii="Times New Roman" w:hAnsi="Times New Roman" w:cs="Times New Roman"/>
              </w:rPr>
            </w:pPr>
            <w:r>
              <w:rPr>
                <w:rFonts w:ascii="Times New Roman" w:hAnsi="Times New Roman" w:cs="Times New Roman"/>
              </w:rPr>
              <w:t>(actual, not anticipated)</w:t>
            </w:r>
          </w:p>
        </w:tc>
        <w:tc>
          <w:tcPr>
            <w:tcW w:w="6390" w:type="dxa"/>
          </w:tcPr>
          <w:p w:rsidR="00D81657" w:rsidRPr="004B070F" w:rsidRDefault="00AE3904" w:rsidP="00465817">
            <w:pPr>
              <w:rPr>
                <w:rFonts w:ascii="Times New Roman" w:hAnsi="Times New Roman" w:cs="Times New Roman"/>
              </w:rPr>
            </w:pPr>
            <w:r w:rsidRPr="00AE3904">
              <w:rPr>
                <w:rFonts w:ascii="Times New Roman" w:hAnsi="Times New Roman" w:cs="Times New Roman"/>
              </w:rPr>
              <w:t xml:space="preserve">While not a perfect prediction tool, the MC tool developed in this study </w:t>
            </w:r>
            <w:proofErr w:type="gramStart"/>
            <w:r w:rsidRPr="00AE3904">
              <w:rPr>
                <w:rFonts w:ascii="Times New Roman" w:hAnsi="Times New Roman" w:cs="Times New Roman"/>
              </w:rPr>
              <w:t>can still be used</w:t>
            </w:r>
            <w:proofErr w:type="gramEnd"/>
            <w:r w:rsidRPr="00AE3904">
              <w:rPr>
                <w:rFonts w:ascii="Times New Roman" w:hAnsi="Times New Roman" w:cs="Times New Roman"/>
              </w:rPr>
              <w:t xml:space="preserve"> to get an idea about the ARS value of FRC members reinforced with steel fibers. This study will serve as a first step towards better understanding the flexural behavior of FRC structural members. Consequently, it will aid in predicting its performance in the field.</w:t>
            </w:r>
          </w:p>
        </w:tc>
      </w:tr>
      <w:tr w:rsidR="00D81657" w:rsidRPr="004B070F" w:rsidTr="007247F1">
        <w:trPr>
          <w:jc w:val="center"/>
        </w:trPr>
        <w:tc>
          <w:tcPr>
            <w:tcW w:w="3685" w:type="dxa"/>
          </w:tcPr>
          <w:p w:rsidR="00D81657" w:rsidRPr="004B070F" w:rsidRDefault="00D81657">
            <w:pPr>
              <w:rPr>
                <w:rFonts w:ascii="Times New Roman" w:hAnsi="Times New Roman" w:cs="Times New Roman"/>
              </w:rPr>
            </w:pPr>
            <w:r w:rsidRPr="004B070F">
              <w:rPr>
                <w:rFonts w:ascii="Times New Roman" w:hAnsi="Times New Roman" w:cs="Times New Roman"/>
              </w:rPr>
              <w:t>Web Links</w:t>
            </w:r>
          </w:p>
          <w:p w:rsidR="00D81657" w:rsidRPr="004B070F" w:rsidRDefault="00D81657"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D81657" w:rsidRPr="004B7858" w:rsidRDefault="00D81657"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D81657" w:rsidRPr="004B070F" w:rsidRDefault="00AE3904">
            <w:pPr>
              <w:rPr>
                <w:rFonts w:ascii="Times New Roman" w:hAnsi="Times New Roman" w:cs="Times New Roman"/>
              </w:rPr>
            </w:pPr>
            <w:r w:rsidRPr="00AE3904">
              <w:rPr>
                <w:rFonts w:ascii="Times New Roman" w:hAnsi="Times New Roman" w:cs="Times New Roman"/>
              </w:rPr>
              <w:t>https://www.ugpti.org/resources/reports/details.php?id=931</w:t>
            </w:r>
            <w:bookmarkStart w:id="0" w:name="_GoBack"/>
            <w:bookmarkEnd w:id="0"/>
          </w:p>
        </w:tc>
      </w:tr>
    </w:tbl>
    <w:p w:rsidR="00D81657" w:rsidRPr="00F25513" w:rsidRDefault="00D81657">
      <w:pPr>
        <w:rPr>
          <w:rFonts w:ascii="Times New Roman" w:hAnsi="Times New Roman" w:cs="Times New Roman"/>
        </w:rPr>
      </w:pPr>
    </w:p>
    <w:sectPr w:rsidR="00D81657" w:rsidRPr="00F25513" w:rsidSect="00D81657">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373A9"/>
    <w:rsid w:val="0005162D"/>
    <w:rsid w:val="00055F72"/>
    <w:rsid w:val="000722B1"/>
    <w:rsid w:val="000F25D1"/>
    <w:rsid w:val="000F3EED"/>
    <w:rsid w:val="00144705"/>
    <w:rsid w:val="00156068"/>
    <w:rsid w:val="00167D11"/>
    <w:rsid w:val="0017516D"/>
    <w:rsid w:val="00194A73"/>
    <w:rsid w:val="001B74CD"/>
    <w:rsid w:val="001D3D12"/>
    <w:rsid w:val="001F2747"/>
    <w:rsid w:val="00200B97"/>
    <w:rsid w:val="002201AC"/>
    <w:rsid w:val="002241F0"/>
    <w:rsid w:val="00265E1D"/>
    <w:rsid w:val="002F44C5"/>
    <w:rsid w:val="002F6FE5"/>
    <w:rsid w:val="00345ECC"/>
    <w:rsid w:val="00357985"/>
    <w:rsid w:val="003771C8"/>
    <w:rsid w:val="0037769A"/>
    <w:rsid w:val="00382035"/>
    <w:rsid w:val="003A1F97"/>
    <w:rsid w:val="003B58B5"/>
    <w:rsid w:val="003E378B"/>
    <w:rsid w:val="003F4CA3"/>
    <w:rsid w:val="00400D46"/>
    <w:rsid w:val="0041641D"/>
    <w:rsid w:val="0042016D"/>
    <w:rsid w:val="004222E3"/>
    <w:rsid w:val="0043128E"/>
    <w:rsid w:val="004519D5"/>
    <w:rsid w:val="00461EFB"/>
    <w:rsid w:val="00465817"/>
    <w:rsid w:val="004801CC"/>
    <w:rsid w:val="004B070F"/>
    <w:rsid w:val="004B684F"/>
    <w:rsid w:val="004B7858"/>
    <w:rsid w:val="004D13A5"/>
    <w:rsid w:val="004E2473"/>
    <w:rsid w:val="005103AC"/>
    <w:rsid w:val="00520CCC"/>
    <w:rsid w:val="00522A6B"/>
    <w:rsid w:val="005418BF"/>
    <w:rsid w:val="005739F2"/>
    <w:rsid w:val="00591E92"/>
    <w:rsid w:val="005A34A9"/>
    <w:rsid w:val="005A54B2"/>
    <w:rsid w:val="005D64F4"/>
    <w:rsid w:val="005E1A27"/>
    <w:rsid w:val="00626C8E"/>
    <w:rsid w:val="00636265"/>
    <w:rsid w:val="00644861"/>
    <w:rsid w:val="006740CA"/>
    <w:rsid w:val="006770E3"/>
    <w:rsid w:val="006B398F"/>
    <w:rsid w:val="006C5A77"/>
    <w:rsid w:val="007247F1"/>
    <w:rsid w:val="0073654F"/>
    <w:rsid w:val="007700A5"/>
    <w:rsid w:val="00784948"/>
    <w:rsid w:val="007A0C7D"/>
    <w:rsid w:val="007C24D2"/>
    <w:rsid w:val="007C4E20"/>
    <w:rsid w:val="007C5540"/>
    <w:rsid w:val="007C6A8C"/>
    <w:rsid w:val="007F1224"/>
    <w:rsid w:val="00820860"/>
    <w:rsid w:val="008272BB"/>
    <w:rsid w:val="00832B74"/>
    <w:rsid w:val="00834D82"/>
    <w:rsid w:val="00834DD0"/>
    <w:rsid w:val="0085153B"/>
    <w:rsid w:val="00863038"/>
    <w:rsid w:val="008C4D3A"/>
    <w:rsid w:val="008D4AD9"/>
    <w:rsid w:val="00925C20"/>
    <w:rsid w:val="00947EC7"/>
    <w:rsid w:val="009504EC"/>
    <w:rsid w:val="00965801"/>
    <w:rsid w:val="00965963"/>
    <w:rsid w:val="0098520A"/>
    <w:rsid w:val="009B6455"/>
    <w:rsid w:val="009D1318"/>
    <w:rsid w:val="009D71A7"/>
    <w:rsid w:val="00A1029D"/>
    <w:rsid w:val="00A326E7"/>
    <w:rsid w:val="00A47880"/>
    <w:rsid w:val="00A61B30"/>
    <w:rsid w:val="00AA5BEB"/>
    <w:rsid w:val="00AB37E5"/>
    <w:rsid w:val="00AC3C67"/>
    <w:rsid w:val="00AD1BD6"/>
    <w:rsid w:val="00AD6E8F"/>
    <w:rsid w:val="00AE2AF2"/>
    <w:rsid w:val="00AE3904"/>
    <w:rsid w:val="00AE5B09"/>
    <w:rsid w:val="00B01048"/>
    <w:rsid w:val="00B56CF1"/>
    <w:rsid w:val="00B63F87"/>
    <w:rsid w:val="00B65EB3"/>
    <w:rsid w:val="00B95278"/>
    <w:rsid w:val="00BD2E5F"/>
    <w:rsid w:val="00BF275C"/>
    <w:rsid w:val="00C05C39"/>
    <w:rsid w:val="00C7764F"/>
    <w:rsid w:val="00C86AC4"/>
    <w:rsid w:val="00C93D8B"/>
    <w:rsid w:val="00CE1984"/>
    <w:rsid w:val="00CF3C6A"/>
    <w:rsid w:val="00D50207"/>
    <w:rsid w:val="00D76096"/>
    <w:rsid w:val="00D81657"/>
    <w:rsid w:val="00DA713E"/>
    <w:rsid w:val="00DB4ECC"/>
    <w:rsid w:val="00DB767A"/>
    <w:rsid w:val="00DC1EA9"/>
    <w:rsid w:val="00DE700B"/>
    <w:rsid w:val="00DF3B4C"/>
    <w:rsid w:val="00E2770B"/>
    <w:rsid w:val="00E52614"/>
    <w:rsid w:val="00E90782"/>
    <w:rsid w:val="00EB69C5"/>
    <w:rsid w:val="00EE529C"/>
    <w:rsid w:val="00F04DF2"/>
    <w:rsid w:val="00F23ED6"/>
    <w:rsid w:val="00F25513"/>
    <w:rsid w:val="00F33865"/>
    <w:rsid w:val="00F45EA0"/>
    <w:rsid w:val="00F50059"/>
    <w:rsid w:val="00F6271A"/>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E54B-BF28-4249-8D53-441ADC43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Quantifying the Range of Variability in the Flexural Strength of Fiber Reinforced Concrete using Monte Carlo Simulation</vt:lpstr>
    </vt:vector>
  </TitlesOfParts>
  <Company>DOT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Quantifying the Range of Variability in the Flexural Strength of Fiber Reinforced Concrete using Monte Carlo Simulation</dc:title>
  <dc:creator>megan.c.bohn</dc:creator>
  <cp:lastModifiedBy>Nichols, Patrick</cp:lastModifiedBy>
  <cp:revision>9</cp:revision>
  <cp:lastPrinted>2018-04-26T17:44:00Z</cp:lastPrinted>
  <dcterms:created xsi:type="dcterms:W3CDTF">2018-04-26T17:37:00Z</dcterms:created>
  <dcterms:modified xsi:type="dcterms:W3CDTF">2019-02-20T14:47:00Z</dcterms:modified>
</cp:coreProperties>
</file>