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75" w:type="dxa"/>
        <w:jc w:val="center"/>
        <w:tblCellMar>
          <w:top w:w="72" w:type="dxa"/>
          <w:left w:w="115" w:type="dxa"/>
          <w:bottom w:w="72" w:type="dxa"/>
          <w:right w:w="144" w:type="dxa"/>
        </w:tblCellMar>
        <w:tblLook w:val="04A0" w:firstRow="1" w:lastRow="0" w:firstColumn="1" w:lastColumn="0" w:noHBand="0" w:noVBand="1"/>
      </w:tblPr>
      <w:tblGrid>
        <w:gridCol w:w="3685"/>
        <w:gridCol w:w="6390"/>
      </w:tblGrid>
      <w:tr w:rsidR="006369C0" w:rsidRPr="000D6146" w14:paraId="5F8022C4" w14:textId="77777777" w:rsidTr="007247F1">
        <w:trPr>
          <w:jc w:val="center"/>
        </w:trPr>
        <w:tc>
          <w:tcPr>
            <w:tcW w:w="10075" w:type="dxa"/>
            <w:gridSpan w:val="2"/>
          </w:tcPr>
          <w:p w14:paraId="0C316F1B" w14:textId="77777777" w:rsidR="006369C0" w:rsidRPr="000D6146" w:rsidRDefault="006369C0">
            <w:pPr>
              <w:rPr>
                <w:rFonts w:ascii="Times New Roman" w:hAnsi="Times New Roman" w:cs="Times New Roman"/>
                <w:b/>
                <w:sz w:val="28"/>
                <w:szCs w:val="28"/>
              </w:rPr>
            </w:pPr>
            <w:r w:rsidRPr="000D6146">
              <w:rPr>
                <w:rFonts w:ascii="Times New Roman" w:hAnsi="Times New Roman" w:cs="Times New Roman"/>
                <w:b/>
                <w:sz w:val="28"/>
                <w:szCs w:val="28"/>
              </w:rPr>
              <w:t>UTC  Project  Information</w:t>
            </w:r>
          </w:p>
        </w:tc>
      </w:tr>
      <w:tr w:rsidR="006369C0" w:rsidRPr="000D6146" w14:paraId="15B68BA3" w14:textId="77777777" w:rsidTr="007247F1">
        <w:trPr>
          <w:jc w:val="center"/>
        </w:trPr>
        <w:tc>
          <w:tcPr>
            <w:tcW w:w="3685" w:type="dxa"/>
          </w:tcPr>
          <w:p w14:paraId="51C2AFBD" w14:textId="77777777" w:rsidR="006369C0" w:rsidRPr="000D6146" w:rsidRDefault="006369C0">
            <w:pPr>
              <w:rPr>
                <w:rFonts w:ascii="Times New Roman" w:hAnsi="Times New Roman" w:cs="Times New Roman"/>
              </w:rPr>
            </w:pPr>
            <w:r w:rsidRPr="000D6146">
              <w:rPr>
                <w:rFonts w:ascii="Times New Roman" w:hAnsi="Times New Roman" w:cs="Times New Roman"/>
              </w:rPr>
              <w:t>Project Title</w:t>
            </w:r>
          </w:p>
        </w:tc>
        <w:tc>
          <w:tcPr>
            <w:tcW w:w="6390" w:type="dxa"/>
          </w:tcPr>
          <w:p w14:paraId="34DCCD23" w14:textId="77777777" w:rsidR="006369C0" w:rsidRPr="000D6146" w:rsidRDefault="0001290E" w:rsidP="007C4B35">
            <w:pPr>
              <w:rPr>
                <w:rFonts w:ascii="Times New Roman" w:hAnsi="Times New Roman" w:cs="Times New Roman"/>
                <w:szCs w:val="24"/>
              </w:rPr>
            </w:pPr>
            <w:r w:rsidRPr="000D6146">
              <w:rPr>
                <w:rFonts w:ascii="Times New Roman" w:hAnsi="Times New Roman" w:cs="Times New Roman"/>
                <w:noProof/>
                <w:szCs w:val="24"/>
              </w:rPr>
              <w:t>MPC-5</w:t>
            </w:r>
            <w:r w:rsidR="004F1053" w:rsidRPr="000D6146">
              <w:rPr>
                <w:rFonts w:ascii="Times New Roman" w:hAnsi="Times New Roman" w:cs="Times New Roman"/>
                <w:noProof/>
                <w:szCs w:val="24"/>
              </w:rPr>
              <w:t>9</w:t>
            </w:r>
            <w:r w:rsidR="007C4B35" w:rsidRPr="000D6146">
              <w:rPr>
                <w:rFonts w:ascii="Times New Roman" w:hAnsi="Times New Roman" w:cs="Times New Roman"/>
                <w:noProof/>
                <w:szCs w:val="24"/>
              </w:rPr>
              <w:t>9</w:t>
            </w:r>
            <w:r w:rsidR="006369C0" w:rsidRPr="000D6146">
              <w:rPr>
                <w:rFonts w:ascii="Times New Roman" w:hAnsi="Times New Roman" w:cs="Times New Roman"/>
                <w:szCs w:val="24"/>
              </w:rPr>
              <w:t xml:space="preserve"> – </w:t>
            </w:r>
            <w:r w:rsidR="007C4B35" w:rsidRPr="000D6146">
              <w:rPr>
                <w:rFonts w:ascii="Times New Roman" w:hAnsi="Times New Roman" w:cs="Times New Roman"/>
                <w:szCs w:val="24"/>
              </w:rPr>
              <w:t>Connected-Autonomous Traffic Signal Control Algorithms for Trucks and Fleet Vehicles</w:t>
            </w:r>
          </w:p>
        </w:tc>
      </w:tr>
      <w:tr w:rsidR="006369C0" w:rsidRPr="000D6146" w14:paraId="7FF2435A" w14:textId="77777777" w:rsidTr="007247F1">
        <w:trPr>
          <w:jc w:val="center"/>
        </w:trPr>
        <w:tc>
          <w:tcPr>
            <w:tcW w:w="3685" w:type="dxa"/>
          </w:tcPr>
          <w:p w14:paraId="1717B07A" w14:textId="77777777" w:rsidR="006369C0" w:rsidRPr="000D6146" w:rsidRDefault="006369C0">
            <w:pPr>
              <w:rPr>
                <w:rFonts w:ascii="Times New Roman" w:hAnsi="Times New Roman" w:cs="Times New Roman"/>
              </w:rPr>
            </w:pPr>
            <w:r w:rsidRPr="000D6146">
              <w:rPr>
                <w:rFonts w:ascii="Times New Roman" w:hAnsi="Times New Roman" w:cs="Times New Roman"/>
              </w:rPr>
              <w:t>University</w:t>
            </w:r>
          </w:p>
        </w:tc>
        <w:tc>
          <w:tcPr>
            <w:tcW w:w="6390" w:type="dxa"/>
          </w:tcPr>
          <w:p w14:paraId="02D9FE02" w14:textId="77777777" w:rsidR="006369C0" w:rsidRPr="000D6146" w:rsidRDefault="006F6291" w:rsidP="00C1254F">
            <w:pPr>
              <w:jc w:val="both"/>
              <w:rPr>
                <w:rFonts w:ascii="Times New Roman" w:eastAsia="Calibri" w:hAnsi="Times New Roman" w:cs="Times New Roman"/>
                <w:szCs w:val="24"/>
              </w:rPr>
            </w:pPr>
            <w:r w:rsidRPr="000D6146">
              <w:rPr>
                <w:rFonts w:ascii="Times New Roman" w:eastAsia="Calibri" w:hAnsi="Times New Roman" w:cs="Times New Roman"/>
                <w:szCs w:val="24"/>
              </w:rPr>
              <w:t>University of Wyoming</w:t>
            </w:r>
          </w:p>
        </w:tc>
      </w:tr>
      <w:tr w:rsidR="006369C0" w:rsidRPr="000D6146" w14:paraId="00B5F975" w14:textId="77777777" w:rsidTr="007247F1">
        <w:trPr>
          <w:jc w:val="center"/>
        </w:trPr>
        <w:tc>
          <w:tcPr>
            <w:tcW w:w="3685" w:type="dxa"/>
          </w:tcPr>
          <w:p w14:paraId="0C0ECF7C" w14:textId="77777777" w:rsidR="006369C0" w:rsidRPr="000D6146" w:rsidRDefault="006369C0">
            <w:pPr>
              <w:rPr>
                <w:rFonts w:ascii="Times New Roman" w:hAnsi="Times New Roman" w:cs="Times New Roman"/>
              </w:rPr>
            </w:pPr>
            <w:r w:rsidRPr="000D6146">
              <w:rPr>
                <w:rFonts w:ascii="Times New Roman" w:hAnsi="Times New Roman" w:cs="Times New Roman"/>
              </w:rPr>
              <w:t>Principal Investigator</w:t>
            </w:r>
          </w:p>
        </w:tc>
        <w:tc>
          <w:tcPr>
            <w:tcW w:w="6390" w:type="dxa"/>
          </w:tcPr>
          <w:p w14:paraId="2F3A6EF0" w14:textId="77777777" w:rsidR="005E0BB4" w:rsidRPr="000D6146" w:rsidRDefault="005E0BB4" w:rsidP="00A5155B">
            <w:pPr>
              <w:rPr>
                <w:rFonts w:ascii="Times New Roman" w:hAnsi="Times New Roman" w:cs="Times New Roman"/>
                <w:noProof/>
                <w:szCs w:val="24"/>
              </w:rPr>
            </w:pPr>
            <w:r w:rsidRPr="000D6146">
              <w:rPr>
                <w:rFonts w:ascii="Times New Roman" w:hAnsi="Times New Roman" w:cs="Times New Roman"/>
                <w:noProof/>
                <w:szCs w:val="24"/>
              </w:rPr>
              <w:t>Milan Zlatkovic</w:t>
            </w:r>
          </w:p>
          <w:p w14:paraId="6FBEAB13" w14:textId="77777777" w:rsidR="002E5203" w:rsidRPr="000D6146" w:rsidRDefault="005E0BB4" w:rsidP="00A5155B">
            <w:pPr>
              <w:rPr>
                <w:rFonts w:ascii="Times New Roman" w:hAnsi="Times New Roman" w:cs="Times New Roman"/>
                <w:noProof/>
                <w:szCs w:val="24"/>
              </w:rPr>
            </w:pPr>
            <w:r w:rsidRPr="000D6146">
              <w:rPr>
                <w:rFonts w:ascii="Times New Roman" w:hAnsi="Times New Roman" w:cs="Times New Roman"/>
                <w:noProof/>
                <w:szCs w:val="24"/>
              </w:rPr>
              <w:t>Mohamed Ahmed</w:t>
            </w:r>
          </w:p>
        </w:tc>
      </w:tr>
      <w:tr w:rsidR="006369C0" w:rsidRPr="000D6146" w14:paraId="167AFC6E" w14:textId="77777777" w:rsidTr="007247F1">
        <w:trPr>
          <w:jc w:val="center"/>
        </w:trPr>
        <w:tc>
          <w:tcPr>
            <w:tcW w:w="3685" w:type="dxa"/>
          </w:tcPr>
          <w:p w14:paraId="602FB33A" w14:textId="77777777" w:rsidR="006369C0" w:rsidRPr="000D6146" w:rsidRDefault="006369C0">
            <w:pPr>
              <w:rPr>
                <w:rFonts w:ascii="Times New Roman" w:hAnsi="Times New Roman" w:cs="Times New Roman"/>
              </w:rPr>
            </w:pPr>
            <w:r w:rsidRPr="000D6146">
              <w:rPr>
                <w:rFonts w:ascii="Times New Roman" w:hAnsi="Times New Roman" w:cs="Times New Roman"/>
              </w:rPr>
              <w:t>PI Contact Information</w:t>
            </w:r>
          </w:p>
        </w:tc>
        <w:tc>
          <w:tcPr>
            <w:tcW w:w="6390" w:type="dxa"/>
          </w:tcPr>
          <w:p w14:paraId="20FB9AFB" w14:textId="77777777" w:rsidR="005E0BB4" w:rsidRPr="000D6146" w:rsidRDefault="005E0BB4" w:rsidP="005E0BB4">
            <w:pPr>
              <w:rPr>
                <w:rFonts w:ascii="Times New Roman" w:hAnsi="Times New Roman" w:cs="Times New Roman"/>
                <w:noProof/>
                <w:szCs w:val="24"/>
              </w:rPr>
            </w:pPr>
            <w:r w:rsidRPr="000D6146">
              <w:rPr>
                <w:rFonts w:ascii="Times New Roman" w:hAnsi="Times New Roman" w:cs="Times New Roman"/>
                <w:noProof/>
                <w:szCs w:val="24"/>
              </w:rPr>
              <w:t>Milan Zlatkovic</w:t>
            </w:r>
          </w:p>
          <w:p w14:paraId="6F754521" w14:textId="77777777" w:rsidR="005E0BB4" w:rsidRPr="000D6146" w:rsidRDefault="005E0BB4" w:rsidP="005E0BB4">
            <w:pPr>
              <w:rPr>
                <w:rFonts w:ascii="Times New Roman" w:hAnsi="Times New Roman" w:cs="Times New Roman"/>
                <w:noProof/>
                <w:szCs w:val="24"/>
              </w:rPr>
            </w:pPr>
            <w:r w:rsidRPr="000D6146">
              <w:rPr>
                <w:rFonts w:ascii="Times New Roman" w:hAnsi="Times New Roman" w:cs="Times New Roman"/>
                <w:noProof/>
                <w:szCs w:val="24"/>
              </w:rPr>
              <w:t>Assistant Professor</w:t>
            </w:r>
          </w:p>
          <w:p w14:paraId="00E9FACE" w14:textId="77777777" w:rsidR="005E0BB4" w:rsidRPr="000D6146" w:rsidRDefault="005E0BB4" w:rsidP="005E0BB4">
            <w:pPr>
              <w:rPr>
                <w:rFonts w:ascii="Times New Roman" w:hAnsi="Times New Roman" w:cs="Times New Roman"/>
                <w:noProof/>
                <w:szCs w:val="24"/>
              </w:rPr>
            </w:pPr>
            <w:r w:rsidRPr="000D6146">
              <w:rPr>
                <w:rFonts w:ascii="Times New Roman" w:hAnsi="Times New Roman" w:cs="Times New Roman"/>
                <w:noProof/>
                <w:szCs w:val="24"/>
              </w:rPr>
              <w:t>University of Wyoming</w:t>
            </w:r>
          </w:p>
          <w:p w14:paraId="2B474F09" w14:textId="77777777" w:rsidR="005E0BB4" w:rsidRPr="000D6146" w:rsidRDefault="005E0BB4" w:rsidP="005E0BB4">
            <w:pPr>
              <w:rPr>
                <w:rFonts w:ascii="Times New Roman" w:hAnsi="Times New Roman" w:cs="Times New Roman"/>
                <w:noProof/>
                <w:szCs w:val="24"/>
              </w:rPr>
            </w:pPr>
            <w:r w:rsidRPr="000D6146">
              <w:rPr>
                <w:rFonts w:ascii="Times New Roman" w:hAnsi="Times New Roman" w:cs="Times New Roman"/>
                <w:noProof/>
                <w:szCs w:val="24"/>
              </w:rPr>
              <w:t>Phone: (307) 766-2390</w:t>
            </w:r>
          </w:p>
          <w:p w14:paraId="69AFC776" w14:textId="77777777" w:rsidR="005E0BB4" w:rsidRPr="000D6146" w:rsidRDefault="005E0BB4" w:rsidP="005E0BB4">
            <w:pPr>
              <w:rPr>
                <w:rFonts w:ascii="Times New Roman" w:hAnsi="Times New Roman" w:cs="Times New Roman"/>
                <w:noProof/>
                <w:szCs w:val="24"/>
              </w:rPr>
            </w:pPr>
            <w:r w:rsidRPr="000D6146">
              <w:rPr>
                <w:rFonts w:ascii="Times New Roman" w:hAnsi="Times New Roman" w:cs="Times New Roman"/>
                <w:noProof/>
                <w:szCs w:val="24"/>
              </w:rPr>
              <w:t>Email: mzlatkov@uwyo.edu</w:t>
            </w:r>
          </w:p>
          <w:p w14:paraId="3BF0F3C3" w14:textId="5F275A43" w:rsidR="005E0BB4" w:rsidRPr="000D6146" w:rsidRDefault="005E0BB4" w:rsidP="00B977D4">
            <w:pPr>
              <w:spacing w:after="240"/>
              <w:rPr>
                <w:rFonts w:ascii="Times New Roman" w:hAnsi="Times New Roman" w:cs="Times New Roman"/>
                <w:noProof/>
                <w:szCs w:val="24"/>
              </w:rPr>
            </w:pPr>
            <w:r w:rsidRPr="000D6146">
              <w:rPr>
                <w:rFonts w:ascii="Times New Roman" w:hAnsi="Times New Roman" w:cs="Times New Roman"/>
                <w:noProof/>
                <w:szCs w:val="24"/>
              </w:rPr>
              <w:t>ORCID: 0000-0002-6777-230X</w:t>
            </w:r>
          </w:p>
          <w:p w14:paraId="25C4655F" w14:textId="77777777" w:rsidR="005E0BB4" w:rsidRPr="000D6146" w:rsidRDefault="005E0BB4" w:rsidP="005E0BB4">
            <w:pPr>
              <w:rPr>
                <w:rFonts w:ascii="Times New Roman" w:hAnsi="Times New Roman" w:cs="Times New Roman"/>
                <w:noProof/>
                <w:szCs w:val="24"/>
              </w:rPr>
            </w:pPr>
            <w:r w:rsidRPr="000D6146">
              <w:rPr>
                <w:rFonts w:ascii="Times New Roman" w:hAnsi="Times New Roman" w:cs="Times New Roman"/>
                <w:noProof/>
                <w:szCs w:val="24"/>
              </w:rPr>
              <w:t>Mohamed Ahmed</w:t>
            </w:r>
          </w:p>
          <w:p w14:paraId="7A71A5B4" w14:textId="77777777" w:rsidR="005E0BB4" w:rsidRPr="000D6146" w:rsidRDefault="005E0BB4" w:rsidP="005E0BB4">
            <w:pPr>
              <w:rPr>
                <w:rFonts w:ascii="Times New Roman" w:hAnsi="Times New Roman" w:cs="Times New Roman"/>
                <w:noProof/>
                <w:szCs w:val="24"/>
              </w:rPr>
            </w:pPr>
            <w:r w:rsidRPr="000D6146">
              <w:rPr>
                <w:rFonts w:ascii="Times New Roman" w:hAnsi="Times New Roman" w:cs="Times New Roman"/>
                <w:noProof/>
                <w:szCs w:val="24"/>
              </w:rPr>
              <w:t>Associate Professor</w:t>
            </w:r>
          </w:p>
          <w:p w14:paraId="74EEF36E" w14:textId="77777777" w:rsidR="005E0BB4" w:rsidRPr="000D6146" w:rsidRDefault="005E0BB4" w:rsidP="005E0BB4">
            <w:pPr>
              <w:rPr>
                <w:rFonts w:ascii="Times New Roman" w:hAnsi="Times New Roman" w:cs="Times New Roman"/>
                <w:noProof/>
                <w:szCs w:val="24"/>
              </w:rPr>
            </w:pPr>
            <w:r w:rsidRPr="000D6146">
              <w:rPr>
                <w:rFonts w:ascii="Times New Roman" w:hAnsi="Times New Roman" w:cs="Times New Roman"/>
                <w:noProof/>
                <w:szCs w:val="24"/>
              </w:rPr>
              <w:t>University of Wyoming</w:t>
            </w:r>
          </w:p>
          <w:p w14:paraId="0DFDCBB5" w14:textId="77777777" w:rsidR="005E0BB4" w:rsidRPr="000D6146" w:rsidRDefault="005E0BB4" w:rsidP="005E0BB4">
            <w:pPr>
              <w:rPr>
                <w:rFonts w:ascii="Times New Roman" w:hAnsi="Times New Roman" w:cs="Times New Roman"/>
                <w:noProof/>
                <w:szCs w:val="24"/>
              </w:rPr>
            </w:pPr>
            <w:r w:rsidRPr="000D6146">
              <w:rPr>
                <w:rFonts w:ascii="Times New Roman" w:hAnsi="Times New Roman" w:cs="Times New Roman"/>
                <w:noProof/>
                <w:szCs w:val="24"/>
              </w:rPr>
              <w:t>Phone: (307) 766-5550</w:t>
            </w:r>
          </w:p>
          <w:p w14:paraId="5C7CA543" w14:textId="77777777" w:rsidR="005E0BB4" w:rsidRPr="000D6146" w:rsidRDefault="005E0BB4" w:rsidP="005E0BB4">
            <w:pPr>
              <w:rPr>
                <w:rFonts w:ascii="Times New Roman" w:hAnsi="Times New Roman" w:cs="Times New Roman"/>
                <w:noProof/>
                <w:szCs w:val="24"/>
              </w:rPr>
            </w:pPr>
            <w:r w:rsidRPr="000D6146">
              <w:rPr>
                <w:rFonts w:ascii="Times New Roman" w:hAnsi="Times New Roman" w:cs="Times New Roman"/>
                <w:noProof/>
                <w:szCs w:val="24"/>
              </w:rPr>
              <w:t>Email: mahmed@uwyo.edu</w:t>
            </w:r>
          </w:p>
          <w:p w14:paraId="34DCD242" w14:textId="77777777" w:rsidR="006369C0" w:rsidRPr="000D6146" w:rsidRDefault="005E0BB4" w:rsidP="005E0BB4">
            <w:pPr>
              <w:rPr>
                <w:rFonts w:ascii="Times New Roman" w:hAnsi="Times New Roman" w:cs="Times New Roman"/>
                <w:noProof/>
                <w:szCs w:val="24"/>
              </w:rPr>
            </w:pPr>
            <w:r w:rsidRPr="000D6146">
              <w:rPr>
                <w:rFonts w:ascii="Times New Roman" w:hAnsi="Times New Roman" w:cs="Times New Roman"/>
                <w:noProof/>
                <w:szCs w:val="24"/>
              </w:rPr>
              <w:t>ORCID: 0000-0002-1921-0724</w:t>
            </w:r>
          </w:p>
        </w:tc>
      </w:tr>
      <w:tr w:rsidR="006369C0" w:rsidRPr="000D6146" w14:paraId="79A2A44F" w14:textId="77777777" w:rsidTr="007247F1">
        <w:trPr>
          <w:jc w:val="center"/>
        </w:trPr>
        <w:tc>
          <w:tcPr>
            <w:tcW w:w="3685" w:type="dxa"/>
          </w:tcPr>
          <w:p w14:paraId="0732C242" w14:textId="77777777" w:rsidR="006369C0" w:rsidRPr="000D6146" w:rsidRDefault="006369C0" w:rsidP="00947EC7">
            <w:pPr>
              <w:rPr>
                <w:rFonts w:ascii="Times New Roman" w:hAnsi="Times New Roman" w:cs="Times New Roman"/>
              </w:rPr>
            </w:pPr>
            <w:r w:rsidRPr="000D6146">
              <w:rPr>
                <w:rFonts w:ascii="Times New Roman" w:hAnsi="Times New Roman" w:cs="Times New Roman"/>
              </w:rPr>
              <w:t>Funding Source(s) and Amounts Provided (by each agency or organization)</w:t>
            </w:r>
          </w:p>
        </w:tc>
        <w:tc>
          <w:tcPr>
            <w:tcW w:w="6390" w:type="dxa"/>
          </w:tcPr>
          <w:p w14:paraId="41531D97" w14:textId="77777777" w:rsidR="006369C0" w:rsidRPr="000D6146" w:rsidRDefault="006369C0">
            <w:pPr>
              <w:rPr>
                <w:rFonts w:ascii="Times New Roman" w:hAnsi="Times New Roman" w:cs="Times New Roman"/>
              </w:rPr>
            </w:pPr>
            <w:r w:rsidRPr="000D6146">
              <w:rPr>
                <w:rFonts w:ascii="Times New Roman" w:hAnsi="Times New Roman" w:cs="Times New Roman"/>
                <w:noProof/>
              </w:rPr>
              <w:t>USDOT, Research and Innovative Technology Administration</w:t>
            </w:r>
          </w:p>
          <w:p w14:paraId="060AE73E" w14:textId="1CD15476" w:rsidR="006369C0" w:rsidRPr="000D6146" w:rsidRDefault="00B14DE6" w:rsidP="00E83DEE">
            <w:pPr>
              <w:spacing w:after="240"/>
              <w:rPr>
                <w:rFonts w:ascii="Times New Roman" w:hAnsi="Times New Roman" w:cs="Times New Roman"/>
              </w:rPr>
            </w:pPr>
            <w:r w:rsidRPr="000D6146">
              <w:rPr>
                <w:rFonts w:ascii="Times New Roman" w:hAnsi="Times New Roman" w:cs="Times New Roman"/>
              </w:rPr>
              <w:t>$</w:t>
            </w:r>
            <w:r w:rsidR="008D7A14" w:rsidRPr="000D6146">
              <w:rPr>
                <w:rFonts w:ascii="Times New Roman" w:hAnsi="Times New Roman" w:cs="Times New Roman"/>
              </w:rPr>
              <w:t>60</w:t>
            </w:r>
            <w:r w:rsidR="00135006" w:rsidRPr="000D6146">
              <w:rPr>
                <w:rFonts w:ascii="Times New Roman" w:hAnsi="Times New Roman" w:cs="Times New Roman"/>
              </w:rPr>
              <w:t>,</w:t>
            </w:r>
            <w:r w:rsidR="00A015A3" w:rsidRPr="000D6146">
              <w:rPr>
                <w:rFonts w:ascii="Times New Roman" w:hAnsi="Times New Roman" w:cs="Times New Roman"/>
              </w:rPr>
              <w:t>723</w:t>
            </w:r>
          </w:p>
          <w:p w14:paraId="6B55F3B6" w14:textId="77777777" w:rsidR="006369C0" w:rsidRPr="000D6146" w:rsidRDefault="008D7A14" w:rsidP="00B50C0C">
            <w:pPr>
              <w:rPr>
                <w:rFonts w:ascii="Times New Roman" w:hAnsi="Times New Roman" w:cs="Times New Roman"/>
              </w:rPr>
            </w:pPr>
            <w:r w:rsidRPr="000D6146">
              <w:rPr>
                <w:rFonts w:ascii="Times New Roman" w:hAnsi="Times New Roman" w:cs="Times New Roman"/>
              </w:rPr>
              <w:t>Wyoming Department of Transportation</w:t>
            </w:r>
          </w:p>
          <w:p w14:paraId="5B73842D" w14:textId="77777777" w:rsidR="006369C0" w:rsidRPr="000D6146" w:rsidRDefault="00B14DE6" w:rsidP="00A015A3">
            <w:pPr>
              <w:rPr>
                <w:rFonts w:ascii="Times New Roman" w:hAnsi="Times New Roman" w:cs="Times New Roman"/>
              </w:rPr>
            </w:pPr>
            <w:r w:rsidRPr="000D6146">
              <w:rPr>
                <w:rFonts w:ascii="Times New Roman" w:hAnsi="Times New Roman" w:cs="Times New Roman"/>
              </w:rPr>
              <w:t>$</w:t>
            </w:r>
            <w:r w:rsidR="008D7A14" w:rsidRPr="000D6146">
              <w:rPr>
                <w:rFonts w:ascii="Times New Roman" w:hAnsi="Times New Roman" w:cs="Times New Roman"/>
              </w:rPr>
              <w:t>1</w:t>
            </w:r>
            <w:r w:rsidR="00A015A3" w:rsidRPr="000D6146">
              <w:rPr>
                <w:rFonts w:ascii="Times New Roman" w:hAnsi="Times New Roman" w:cs="Times New Roman"/>
              </w:rPr>
              <w:t>48</w:t>
            </w:r>
            <w:r w:rsidR="0083302C" w:rsidRPr="000D6146">
              <w:rPr>
                <w:rFonts w:ascii="Times New Roman" w:hAnsi="Times New Roman" w:cs="Times New Roman"/>
              </w:rPr>
              <w:t>,</w:t>
            </w:r>
            <w:r w:rsidR="00A015A3" w:rsidRPr="000D6146">
              <w:rPr>
                <w:rFonts w:ascii="Times New Roman" w:hAnsi="Times New Roman" w:cs="Times New Roman"/>
              </w:rPr>
              <w:t>866</w:t>
            </w:r>
          </w:p>
        </w:tc>
      </w:tr>
      <w:tr w:rsidR="006369C0" w:rsidRPr="000D6146" w14:paraId="256C59E8" w14:textId="77777777" w:rsidTr="007247F1">
        <w:trPr>
          <w:jc w:val="center"/>
        </w:trPr>
        <w:tc>
          <w:tcPr>
            <w:tcW w:w="3685" w:type="dxa"/>
          </w:tcPr>
          <w:p w14:paraId="6F867577" w14:textId="77777777" w:rsidR="006369C0" w:rsidRPr="000D6146" w:rsidRDefault="006369C0" w:rsidP="00947EC7">
            <w:pPr>
              <w:rPr>
                <w:rFonts w:ascii="Times New Roman" w:hAnsi="Times New Roman" w:cs="Times New Roman"/>
              </w:rPr>
            </w:pPr>
            <w:r w:rsidRPr="000D6146">
              <w:rPr>
                <w:rFonts w:ascii="Times New Roman" w:hAnsi="Times New Roman" w:cs="Times New Roman"/>
              </w:rPr>
              <w:t>Total Project Cost</w:t>
            </w:r>
          </w:p>
        </w:tc>
        <w:tc>
          <w:tcPr>
            <w:tcW w:w="6390" w:type="dxa"/>
          </w:tcPr>
          <w:p w14:paraId="14553F5C" w14:textId="77777777" w:rsidR="006369C0" w:rsidRPr="000D6146" w:rsidRDefault="00E3612D" w:rsidP="00A015A3">
            <w:pPr>
              <w:rPr>
                <w:rFonts w:ascii="Times New Roman" w:hAnsi="Times New Roman" w:cs="Times New Roman"/>
              </w:rPr>
            </w:pPr>
            <w:r w:rsidRPr="000D6146">
              <w:rPr>
                <w:rFonts w:ascii="Times New Roman" w:eastAsia="Times New Roman" w:hAnsi="Times New Roman" w:cs="Times New Roman"/>
                <w:noProof/>
                <w:color w:val="000000"/>
                <w:szCs w:val="24"/>
              </w:rPr>
              <w:t>$</w:t>
            </w:r>
            <w:r w:rsidR="00A015A3" w:rsidRPr="000D6146">
              <w:rPr>
                <w:rFonts w:ascii="Times New Roman" w:eastAsia="Times New Roman" w:hAnsi="Times New Roman" w:cs="Times New Roman"/>
                <w:noProof/>
                <w:color w:val="000000"/>
                <w:szCs w:val="24"/>
              </w:rPr>
              <w:t>209</w:t>
            </w:r>
            <w:r w:rsidR="00182779" w:rsidRPr="000D6146">
              <w:rPr>
                <w:rFonts w:ascii="Times New Roman" w:eastAsia="Times New Roman" w:hAnsi="Times New Roman" w:cs="Times New Roman"/>
                <w:noProof/>
                <w:color w:val="000000"/>
                <w:szCs w:val="24"/>
              </w:rPr>
              <w:t>,</w:t>
            </w:r>
            <w:r w:rsidR="00A015A3" w:rsidRPr="000D6146">
              <w:rPr>
                <w:rFonts w:ascii="Times New Roman" w:eastAsia="Times New Roman" w:hAnsi="Times New Roman" w:cs="Times New Roman"/>
                <w:noProof/>
                <w:color w:val="000000"/>
                <w:szCs w:val="24"/>
              </w:rPr>
              <w:t>589</w:t>
            </w:r>
          </w:p>
        </w:tc>
      </w:tr>
      <w:tr w:rsidR="006369C0" w:rsidRPr="000D6146" w14:paraId="06EFBAE0" w14:textId="77777777" w:rsidTr="007247F1">
        <w:trPr>
          <w:jc w:val="center"/>
        </w:trPr>
        <w:tc>
          <w:tcPr>
            <w:tcW w:w="3685" w:type="dxa"/>
          </w:tcPr>
          <w:p w14:paraId="48C1D693" w14:textId="77777777" w:rsidR="006369C0" w:rsidRPr="000D6146" w:rsidRDefault="006369C0" w:rsidP="00947EC7">
            <w:pPr>
              <w:rPr>
                <w:rFonts w:ascii="Times New Roman" w:hAnsi="Times New Roman" w:cs="Times New Roman"/>
              </w:rPr>
            </w:pPr>
            <w:r w:rsidRPr="000D6146">
              <w:rPr>
                <w:rFonts w:ascii="Times New Roman" w:hAnsi="Times New Roman" w:cs="Times New Roman"/>
              </w:rPr>
              <w:t>Agency ID or Contract Number</w:t>
            </w:r>
          </w:p>
        </w:tc>
        <w:tc>
          <w:tcPr>
            <w:tcW w:w="6390" w:type="dxa"/>
          </w:tcPr>
          <w:p w14:paraId="4F518F35" w14:textId="77777777" w:rsidR="006369C0" w:rsidRPr="000D6146" w:rsidRDefault="006369C0">
            <w:pPr>
              <w:rPr>
                <w:rFonts w:ascii="Times New Roman" w:hAnsi="Times New Roman" w:cs="Times New Roman"/>
              </w:rPr>
            </w:pPr>
            <w:r w:rsidRPr="000D6146">
              <w:rPr>
                <w:rFonts w:ascii="Times New Roman" w:hAnsi="Times New Roman" w:cs="Times New Roman"/>
                <w:noProof/>
              </w:rPr>
              <w:t>69A3551747108</w:t>
            </w:r>
          </w:p>
        </w:tc>
      </w:tr>
      <w:tr w:rsidR="006369C0" w:rsidRPr="000D6146" w14:paraId="0555395B" w14:textId="77777777" w:rsidTr="007247F1">
        <w:trPr>
          <w:jc w:val="center"/>
        </w:trPr>
        <w:tc>
          <w:tcPr>
            <w:tcW w:w="3685" w:type="dxa"/>
          </w:tcPr>
          <w:p w14:paraId="35E0D5F4" w14:textId="77777777" w:rsidR="006369C0" w:rsidRPr="000D6146" w:rsidRDefault="006369C0" w:rsidP="00947EC7">
            <w:pPr>
              <w:rPr>
                <w:rFonts w:ascii="Times New Roman" w:hAnsi="Times New Roman" w:cs="Times New Roman"/>
              </w:rPr>
            </w:pPr>
            <w:r w:rsidRPr="000D6146">
              <w:rPr>
                <w:rFonts w:ascii="Times New Roman" w:hAnsi="Times New Roman" w:cs="Times New Roman"/>
              </w:rPr>
              <w:t>Start and End Dates</w:t>
            </w:r>
          </w:p>
        </w:tc>
        <w:tc>
          <w:tcPr>
            <w:tcW w:w="6390" w:type="dxa"/>
          </w:tcPr>
          <w:p w14:paraId="0D7CBC6C" w14:textId="77777777" w:rsidR="006369C0" w:rsidRPr="000D6146" w:rsidRDefault="008A0AFB" w:rsidP="008A0AFB">
            <w:pPr>
              <w:rPr>
                <w:rFonts w:ascii="Times New Roman" w:hAnsi="Times New Roman" w:cs="Times New Roman"/>
                <w:highlight w:val="yellow"/>
              </w:rPr>
            </w:pPr>
            <w:r w:rsidRPr="000D6146">
              <w:rPr>
                <w:rFonts w:ascii="Times New Roman" w:hAnsi="Times New Roman" w:cs="Times New Roman"/>
                <w:noProof/>
              </w:rPr>
              <w:t>April</w:t>
            </w:r>
            <w:r w:rsidR="006369C0" w:rsidRPr="000D6146">
              <w:rPr>
                <w:rFonts w:ascii="Times New Roman" w:hAnsi="Times New Roman" w:cs="Times New Roman"/>
                <w:noProof/>
              </w:rPr>
              <w:t xml:space="preserve"> </w:t>
            </w:r>
            <w:r w:rsidR="008D7A14" w:rsidRPr="000D6146">
              <w:rPr>
                <w:rFonts w:ascii="Times New Roman" w:hAnsi="Times New Roman" w:cs="Times New Roman"/>
                <w:noProof/>
              </w:rPr>
              <w:t>16</w:t>
            </w:r>
            <w:r w:rsidR="006369C0" w:rsidRPr="000D6146">
              <w:rPr>
                <w:rFonts w:ascii="Times New Roman" w:hAnsi="Times New Roman" w:cs="Times New Roman"/>
                <w:noProof/>
              </w:rPr>
              <w:t>, 201</w:t>
            </w:r>
            <w:r w:rsidR="009412AE" w:rsidRPr="000D6146">
              <w:rPr>
                <w:rFonts w:ascii="Times New Roman" w:hAnsi="Times New Roman" w:cs="Times New Roman"/>
                <w:noProof/>
              </w:rPr>
              <w:t>9</w:t>
            </w:r>
            <w:r w:rsidR="006369C0" w:rsidRPr="000D6146">
              <w:rPr>
                <w:rFonts w:ascii="Times New Roman" w:hAnsi="Times New Roman" w:cs="Times New Roman"/>
                <w:noProof/>
              </w:rPr>
              <w:t xml:space="preserve"> to July 31, 2022</w:t>
            </w:r>
          </w:p>
        </w:tc>
      </w:tr>
      <w:tr w:rsidR="006369C0" w:rsidRPr="000D6146" w14:paraId="59ABD1F2" w14:textId="77777777" w:rsidTr="007247F1">
        <w:trPr>
          <w:jc w:val="center"/>
        </w:trPr>
        <w:tc>
          <w:tcPr>
            <w:tcW w:w="3685" w:type="dxa"/>
          </w:tcPr>
          <w:p w14:paraId="3185FB6D" w14:textId="77777777" w:rsidR="006369C0" w:rsidRPr="000D6146" w:rsidRDefault="006369C0">
            <w:pPr>
              <w:rPr>
                <w:rFonts w:ascii="Times New Roman" w:hAnsi="Times New Roman" w:cs="Times New Roman"/>
              </w:rPr>
            </w:pPr>
            <w:r w:rsidRPr="000D6146">
              <w:rPr>
                <w:rFonts w:ascii="Times New Roman" w:hAnsi="Times New Roman" w:cs="Times New Roman"/>
              </w:rPr>
              <w:t>Brief Description of Research Project</w:t>
            </w:r>
          </w:p>
        </w:tc>
        <w:tc>
          <w:tcPr>
            <w:tcW w:w="6390" w:type="dxa"/>
          </w:tcPr>
          <w:p w14:paraId="7C0B543E" w14:textId="77777777" w:rsidR="006369C0" w:rsidRPr="000D6146" w:rsidRDefault="00277249" w:rsidP="00674311">
            <w:pPr>
              <w:rPr>
                <w:rFonts w:ascii="Times New Roman" w:hAnsi="Times New Roman" w:cs="Times New Roman"/>
                <w:noProof/>
                <w:szCs w:val="24"/>
              </w:rPr>
            </w:pPr>
            <w:r w:rsidRPr="000D6146">
              <w:rPr>
                <w:rFonts w:ascii="Times New Roman" w:hAnsi="Times New Roman" w:cs="Times New Roman"/>
                <w:noProof/>
                <w:szCs w:val="24"/>
              </w:rPr>
              <w:t>The standards and protocols of CAV</w:t>
            </w:r>
            <w:r w:rsidR="004C50F6" w:rsidRPr="000D6146">
              <w:rPr>
                <w:rFonts w:ascii="Times New Roman" w:hAnsi="Times New Roman" w:cs="Times New Roman"/>
                <w:noProof/>
                <w:szCs w:val="24"/>
              </w:rPr>
              <w:t xml:space="preserve"> (connected-autonomous vehicles)</w:t>
            </w:r>
            <w:r w:rsidRPr="000D6146">
              <w:rPr>
                <w:rFonts w:ascii="Times New Roman" w:hAnsi="Times New Roman" w:cs="Times New Roman"/>
                <w:noProof/>
                <w:szCs w:val="24"/>
              </w:rPr>
              <w:t xml:space="preserve"> technologies are currently in development, with limited number of tests and implementations. The installation of CAV hardware/software in traffic signals in Wyoming creates opportunities for developing methods and algorithms that would help the State's unique transportation challenges. ConnexUs Lear connected-vehicle hardware will first be installed at six signalized intersections near freeway interchange ramps in Evanston, Rock Springs, Rawlins, Laramie and Cheyenne. This study will review the current protocols and recommend options applicable to Wyoming conditions. It will analyze, assess and develop traffic control algorithms that would use CAV technologies to improve operations and safety through signalized intersections. The focus will be on optimizing operations of freight and emergency vehicles through signalized intersections. The analyzed strategies will include emergency preemption, speed harmonization and freight priority. Other strategies that would improve traffic and operations will also be assessed for future implementation. The developed control </w:t>
            </w:r>
            <w:r w:rsidRPr="000D6146">
              <w:rPr>
                <w:rFonts w:ascii="Times New Roman" w:hAnsi="Times New Roman" w:cs="Times New Roman"/>
                <w:noProof/>
                <w:szCs w:val="24"/>
              </w:rPr>
              <w:lastRenderedPageBreak/>
              <w:t>algorithms will be tested in a virtual environment (through traffic microsimulation and driving simulation) and the recommendations for field implementation will be provided. The researchers will work closely with WYDOT engineers to develop control protocols that would have significant practical applications. The programs will be tested on the six signalized intersections, but the transferability to other locations will also be explored. Furthermore, because of the importance of these technologies on the national level, this study will benefits transp</w:t>
            </w:r>
            <w:r w:rsidR="000A7B5A" w:rsidRPr="000D6146">
              <w:rPr>
                <w:rFonts w:ascii="Times New Roman" w:hAnsi="Times New Roman" w:cs="Times New Roman"/>
                <w:noProof/>
                <w:szCs w:val="24"/>
              </w:rPr>
              <w:t>ortation agencies across the U.</w:t>
            </w:r>
            <w:r w:rsidRPr="000D6146">
              <w:rPr>
                <w:rFonts w:ascii="Times New Roman" w:hAnsi="Times New Roman" w:cs="Times New Roman"/>
                <w:noProof/>
                <w:szCs w:val="24"/>
              </w:rPr>
              <w:t>S., especially those that face similar transportation challenges.</w:t>
            </w:r>
          </w:p>
        </w:tc>
      </w:tr>
      <w:tr w:rsidR="006369C0" w:rsidRPr="000D6146" w14:paraId="0018BACA" w14:textId="77777777" w:rsidTr="00D74215">
        <w:trPr>
          <w:trHeight w:val="1034"/>
          <w:jc w:val="center"/>
        </w:trPr>
        <w:tc>
          <w:tcPr>
            <w:tcW w:w="3685" w:type="dxa"/>
          </w:tcPr>
          <w:p w14:paraId="79F8B7F3" w14:textId="27EF56FF" w:rsidR="006369C0" w:rsidRPr="000D6146" w:rsidRDefault="006369C0" w:rsidP="00167664">
            <w:pPr>
              <w:spacing w:after="240"/>
              <w:rPr>
                <w:rFonts w:ascii="Times New Roman" w:hAnsi="Times New Roman" w:cs="Times New Roman"/>
              </w:rPr>
            </w:pPr>
            <w:r w:rsidRPr="000D6146">
              <w:rPr>
                <w:rFonts w:ascii="Times New Roman" w:hAnsi="Times New Roman" w:cs="Times New Roman"/>
              </w:rPr>
              <w:lastRenderedPageBreak/>
              <w:t>Describe Implementation of Research Outcomes (or why not implemented)</w:t>
            </w:r>
          </w:p>
          <w:p w14:paraId="55B5E1BB" w14:textId="77777777" w:rsidR="006369C0" w:rsidRPr="000D6146" w:rsidRDefault="006369C0">
            <w:pPr>
              <w:rPr>
                <w:rFonts w:ascii="Times New Roman" w:hAnsi="Times New Roman" w:cs="Times New Roman"/>
              </w:rPr>
            </w:pPr>
            <w:r w:rsidRPr="000D6146">
              <w:rPr>
                <w:rFonts w:ascii="Times New Roman" w:hAnsi="Times New Roman" w:cs="Times New Roman"/>
              </w:rPr>
              <w:t>Place Any Photos Here</w:t>
            </w:r>
          </w:p>
        </w:tc>
        <w:tc>
          <w:tcPr>
            <w:tcW w:w="6390" w:type="dxa"/>
          </w:tcPr>
          <w:p w14:paraId="3DA1B7E6" w14:textId="74AC7A62" w:rsidR="006369C0" w:rsidRPr="000D6146" w:rsidRDefault="000D6146" w:rsidP="00674311">
            <w:pPr>
              <w:rPr>
                <w:rFonts w:ascii="Times New Roman" w:hAnsi="Times New Roman" w:cs="Times New Roman"/>
              </w:rPr>
            </w:pPr>
            <w:r w:rsidRPr="000D6146">
              <w:rPr>
                <w:rFonts w:ascii="Times New Roman" w:hAnsi="Times New Roman" w:cs="Times New Roman"/>
              </w:rPr>
              <w:t xml:space="preserve">This research is dealing with emerging transportation technologies resulting from vehicle connectivity. Its results and methodologies will increase the understanding of connected technologies for special signal operations. This will ultimately lead to increased operations and safety in the vicinity of signalized intersections. The </w:t>
            </w:r>
            <w:proofErr w:type="gramStart"/>
            <w:r w:rsidRPr="000D6146">
              <w:rPr>
                <w:rFonts w:ascii="Times New Roman" w:hAnsi="Times New Roman" w:cs="Times New Roman"/>
              </w:rPr>
              <w:t>main focus</w:t>
            </w:r>
            <w:proofErr w:type="gramEnd"/>
            <w:r w:rsidRPr="000D6146">
              <w:rPr>
                <w:rFonts w:ascii="Times New Roman" w:hAnsi="Times New Roman" w:cs="Times New Roman"/>
              </w:rPr>
              <w:t xml:space="preserve"> is on freight and transit vehicles, which have multiple implications on transportation systems. Additionally, the research will increase the understanding of preemption strategies for emergency vehicles by utilizing connected technologies. Currently the research is not implemented in the field, but WYDOT and UDOT are interested in the outcomes and recommendations of the research.</w:t>
            </w:r>
          </w:p>
        </w:tc>
      </w:tr>
      <w:tr w:rsidR="006369C0" w:rsidRPr="000D6146" w14:paraId="525544FA" w14:textId="77777777" w:rsidTr="00D74215">
        <w:trPr>
          <w:trHeight w:val="395"/>
          <w:jc w:val="center"/>
        </w:trPr>
        <w:tc>
          <w:tcPr>
            <w:tcW w:w="3685" w:type="dxa"/>
          </w:tcPr>
          <w:p w14:paraId="4FC28EC1" w14:textId="77777777" w:rsidR="006369C0" w:rsidRPr="000D6146" w:rsidRDefault="006369C0">
            <w:pPr>
              <w:rPr>
                <w:rFonts w:ascii="Times New Roman" w:hAnsi="Times New Roman" w:cs="Times New Roman"/>
              </w:rPr>
            </w:pPr>
            <w:r w:rsidRPr="000D6146">
              <w:rPr>
                <w:rFonts w:ascii="Times New Roman" w:hAnsi="Times New Roman" w:cs="Times New Roman"/>
              </w:rPr>
              <w:t>Impacts/Benefits of Implementation</w:t>
            </w:r>
          </w:p>
          <w:p w14:paraId="75EB64DE" w14:textId="77777777" w:rsidR="006369C0" w:rsidRPr="000D6146" w:rsidRDefault="006369C0">
            <w:pPr>
              <w:rPr>
                <w:rFonts w:ascii="Times New Roman" w:hAnsi="Times New Roman" w:cs="Times New Roman"/>
              </w:rPr>
            </w:pPr>
            <w:r w:rsidRPr="000D6146">
              <w:rPr>
                <w:rFonts w:ascii="Times New Roman" w:hAnsi="Times New Roman" w:cs="Times New Roman"/>
              </w:rPr>
              <w:t>(actual, not anticipated)</w:t>
            </w:r>
          </w:p>
        </w:tc>
        <w:tc>
          <w:tcPr>
            <w:tcW w:w="6390" w:type="dxa"/>
          </w:tcPr>
          <w:p w14:paraId="62898F8F" w14:textId="0AD200ED" w:rsidR="006369C0" w:rsidRPr="000D6146" w:rsidRDefault="000D6146" w:rsidP="00674311">
            <w:pPr>
              <w:rPr>
                <w:rFonts w:ascii="Times New Roman" w:hAnsi="Times New Roman" w:cs="Times New Roman"/>
              </w:rPr>
            </w:pPr>
            <w:r w:rsidRPr="000D6146">
              <w:rPr>
                <w:rFonts w:ascii="Times New Roman" w:hAnsi="Times New Roman" w:cs="Times New Roman"/>
              </w:rPr>
              <w:t xml:space="preserve">This research develops new and improves on the existing vehicle communication </w:t>
            </w:r>
            <w:proofErr w:type="gramStart"/>
            <w:r w:rsidRPr="000D6146">
              <w:rPr>
                <w:rFonts w:ascii="Times New Roman" w:hAnsi="Times New Roman" w:cs="Times New Roman"/>
              </w:rPr>
              <w:t>protocols, and</w:t>
            </w:r>
            <w:proofErr w:type="gramEnd"/>
            <w:r w:rsidRPr="000D6146">
              <w:rPr>
                <w:rFonts w:ascii="Times New Roman" w:hAnsi="Times New Roman" w:cs="Times New Roman"/>
              </w:rPr>
              <w:t xml:space="preserve"> creates signal control programs for special signal operations with the goal of improving operations and safety at signalized intersections. It has the potential to improve the control strategies related to speed harmonization, queue warning, and preemption/priority, especially on facilities with high truck traffic percentages and high-ridership transit routes.</w:t>
            </w:r>
          </w:p>
        </w:tc>
      </w:tr>
      <w:tr w:rsidR="006369C0" w:rsidRPr="000D6146" w14:paraId="630F4549" w14:textId="77777777" w:rsidTr="007247F1">
        <w:trPr>
          <w:jc w:val="center"/>
        </w:trPr>
        <w:tc>
          <w:tcPr>
            <w:tcW w:w="3685" w:type="dxa"/>
          </w:tcPr>
          <w:p w14:paraId="2C441778" w14:textId="77777777" w:rsidR="006369C0" w:rsidRPr="000D6146" w:rsidRDefault="006369C0">
            <w:pPr>
              <w:rPr>
                <w:rFonts w:ascii="Times New Roman" w:hAnsi="Times New Roman" w:cs="Times New Roman"/>
              </w:rPr>
            </w:pPr>
            <w:r w:rsidRPr="000D6146">
              <w:rPr>
                <w:rFonts w:ascii="Times New Roman" w:hAnsi="Times New Roman" w:cs="Times New Roman"/>
              </w:rPr>
              <w:t>Web Links</w:t>
            </w:r>
          </w:p>
          <w:p w14:paraId="4B45189B" w14:textId="77777777" w:rsidR="006369C0" w:rsidRPr="000D6146" w:rsidRDefault="006369C0" w:rsidP="005739F2">
            <w:pPr>
              <w:pStyle w:val="ListParagraph"/>
              <w:numPr>
                <w:ilvl w:val="0"/>
                <w:numId w:val="2"/>
              </w:numPr>
              <w:rPr>
                <w:rFonts w:ascii="Times New Roman" w:hAnsi="Times New Roman" w:cs="Times New Roman"/>
              </w:rPr>
            </w:pPr>
            <w:r w:rsidRPr="000D6146">
              <w:rPr>
                <w:rFonts w:ascii="Times New Roman" w:hAnsi="Times New Roman" w:cs="Times New Roman"/>
              </w:rPr>
              <w:t>Reports</w:t>
            </w:r>
          </w:p>
          <w:p w14:paraId="34CDCD1F" w14:textId="77777777" w:rsidR="006369C0" w:rsidRPr="000D6146" w:rsidRDefault="006369C0" w:rsidP="004519D5">
            <w:pPr>
              <w:pStyle w:val="ListParagraph"/>
              <w:numPr>
                <w:ilvl w:val="0"/>
                <w:numId w:val="2"/>
              </w:numPr>
              <w:rPr>
                <w:rFonts w:ascii="Times New Roman" w:hAnsi="Times New Roman" w:cs="Times New Roman"/>
              </w:rPr>
            </w:pPr>
            <w:r w:rsidRPr="000D6146">
              <w:rPr>
                <w:rFonts w:ascii="Times New Roman" w:hAnsi="Times New Roman" w:cs="Times New Roman"/>
              </w:rPr>
              <w:t>Project Website</w:t>
            </w:r>
          </w:p>
        </w:tc>
        <w:tc>
          <w:tcPr>
            <w:tcW w:w="6390" w:type="dxa"/>
          </w:tcPr>
          <w:p w14:paraId="346A28C0" w14:textId="4EBD37B6" w:rsidR="006369C0" w:rsidRDefault="003239E9" w:rsidP="0049449A">
            <w:pPr>
              <w:pStyle w:val="ListParagraph"/>
              <w:numPr>
                <w:ilvl w:val="0"/>
                <w:numId w:val="2"/>
              </w:numPr>
              <w:spacing w:after="120"/>
              <w:ind w:left="418"/>
              <w:contextualSpacing w:val="0"/>
              <w:rPr>
                <w:rFonts w:ascii="Times New Roman" w:hAnsi="Times New Roman" w:cs="Times New Roman"/>
              </w:rPr>
            </w:pPr>
            <w:r>
              <w:rPr>
                <w:rFonts w:ascii="Times New Roman" w:hAnsi="Times New Roman" w:cs="Times New Roman"/>
              </w:rPr>
              <w:t xml:space="preserve">MPC Research Report – </w:t>
            </w:r>
            <w:hyperlink r:id="rId6" w:history="1">
              <w:r w:rsidRPr="003239E9">
                <w:rPr>
                  <w:rStyle w:val="Hyperlink"/>
                  <w:rFonts w:ascii="Times New Roman" w:hAnsi="Times New Roman" w:cs="Times New Roman"/>
                </w:rPr>
                <w:t>Connected-Autonomous Traffic Control Algorithms for Trucks and Fleet Vehicles</w:t>
              </w:r>
            </w:hyperlink>
          </w:p>
          <w:p w14:paraId="4C0F2E36" w14:textId="6EAE91E6" w:rsidR="004A6F8D" w:rsidRDefault="004A6F8D" w:rsidP="0049449A">
            <w:pPr>
              <w:pStyle w:val="ListParagraph"/>
              <w:numPr>
                <w:ilvl w:val="0"/>
                <w:numId w:val="2"/>
              </w:numPr>
              <w:spacing w:after="120"/>
              <w:ind w:left="418"/>
              <w:contextualSpacing w:val="0"/>
              <w:rPr>
                <w:rFonts w:ascii="Times New Roman" w:hAnsi="Times New Roman" w:cs="Times New Roman"/>
              </w:rPr>
            </w:pPr>
            <w:r>
              <w:rPr>
                <w:rFonts w:ascii="Times New Roman" w:hAnsi="Times New Roman" w:cs="Times New Roman"/>
              </w:rPr>
              <w:t xml:space="preserve">Wyoming DOT Final Report – </w:t>
            </w:r>
            <w:hyperlink r:id="rId7" w:history="1">
              <w:r w:rsidRPr="004A6F8D">
                <w:rPr>
                  <w:rStyle w:val="Hyperlink"/>
                  <w:rFonts w:ascii="Times New Roman" w:hAnsi="Times New Roman" w:cs="Times New Roman"/>
                </w:rPr>
                <w:t>Connected-Autonomous Traffic Signal Control Algorithms for Trucks and Fleet Vehicles</w:t>
              </w:r>
            </w:hyperlink>
          </w:p>
          <w:p w14:paraId="1233724F" w14:textId="4E2C0C24" w:rsidR="0049449A" w:rsidRDefault="0049449A" w:rsidP="0049449A">
            <w:pPr>
              <w:pStyle w:val="ListParagraph"/>
              <w:numPr>
                <w:ilvl w:val="0"/>
                <w:numId w:val="2"/>
              </w:numPr>
              <w:spacing w:after="120"/>
              <w:ind w:left="418"/>
              <w:contextualSpacing w:val="0"/>
              <w:rPr>
                <w:rFonts w:ascii="Times New Roman" w:hAnsi="Times New Roman" w:cs="Times New Roman"/>
              </w:rPr>
            </w:pPr>
            <w:r>
              <w:rPr>
                <w:rFonts w:ascii="Times New Roman" w:hAnsi="Times New Roman" w:cs="Times New Roman"/>
              </w:rPr>
              <w:t xml:space="preserve">Journal Article – </w:t>
            </w:r>
            <w:hyperlink r:id="rId8" w:history="1">
              <w:r w:rsidRPr="0049449A">
                <w:rPr>
                  <w:rStyle w:val="Hyperlink"/>
                  <w:rFonts w:ascii="Times New Roman" w:hAnsi="Times New Roman" w:cs="Times New Roman"/>
                </w:rPr>
                <w:t>Conditional Transit Signal Priority for Connected Transit Vehicles</w:t>
              </w:r>
            </w:hyperlink>
          </w:p>
          <w:p w14:paraId="4BFFE320" w14:textId="183BC205" w:rsidR="00784536" w:rsidRDefault="00784536" w:rsidP="0049449A">
            <w:pPr>
              <w:pStyle w:val="ListParagraph"/>
              <w:numPr>
                <w:ilvl w:val="0"/>
                <w:numId w:val="2"/>
              </w:numPr>
              <w:spacing w:after="120"/>
              <w:ind w:left="418"/>
              <w:contextualSpacing w:val="0"/>
              <w:rPr>
                <w:rFonts w:ascii="Times New Roman" w:hAnsi="Times New Roman" w:cs="Times New Roman"/>
              </w:rPr>
            </w:pPr>
            <w:r>
              <w:rPr>
                <w:rFonts w:ascii="Times New Roman" w:hAnsi="Times New Roman" w:cs="Times New Roman"/>
              </w:rPr>
              <w:t xml:space="preserve">Journal Article – </w:t>
            </w:r>
            <w:hyperlink r:id="rId9" w:history="1">
              <w:r w:rsidRPr="00784536">
                <w:rPr>
                  <w:rStyle w:val="Hyperlink"/>
                  <w:rFonts w:ascii="Times New Roman" w:hAnsi="Times New Roman" w:cs="Times New Roman"/>
                </w:rPr>
                <w:t>Multi-Level Conditional Transit Signal Priority in Connected Vehicle Environments</w:t>
              </w:r>
            </w:hyperlink>
          </w:p>
          <w:p w14:paraId="5642FDCB" w14:textId="60B27097" w:rsidR="00CF71C0" w:rsidRPr="003239E9" w:rsidRDefault="00CF71C0" w:rsidP="0049449A">
            <w:pPr>
              <w:pStyle w:val="ListParagraph"/>
              <w:numPr>
                <w:ilvl w:val="0"/>
                <w:numId w:val="2"/>
              </w:numPr>
              <w:spacing w:after="120"/>
              <w:ind w:left="418"/>
              <w:contextualSpacing w:val="0"/>
              <w:rPr>
                <w:rFonts w:ascii="Times New Roman" w:hAnsi="Times New Roman" w:cs="Times New Roman"/>
              </w:rPr>
            </w:pPr>
            <w:r>
              <w:rPr>
                <w:rFonts w:ascii="Times New Roman" w:hAnsi="Times New Roman" w:cs="Times New Roman"/>
              </w:rPr>
              <w:t xml:space="preserve">Journal Article – </w:t>
            </w:r>
            <w:hyperlink r:id="rId10" w:history="1">
              <w:r w:rsidRPr="00CF71C0">
                <w:rPr>
                  <w:rStyle w:val="Hyperlink"/>
                  <w:rFonts w:ascii="Times New Roman" w:hAnsi="Times New Roman" w:cs="Times New Roman"/>
                </w:rPr>
                <w:t>Assessment of Queue Warning Application on Signalized Intersections for Connected Freight Vehicles</w:t>
              </w:r>
            </w:hyperlink>
          </w:p>
        </w:tc>
      </w:tr>
    </w:tbl>
    <w:p w14:paraId="5BE1FAFA" w14:textId="77777777" w:rsidR="006369C0" w:rsidRPr="000D6146" w:rsidRDefault="006369C0" w:rsidP="00024067">
      <w:pPr>
        <w:rPr>
          <w:rFonts w:ascii="Times New Roman" w:hAnsi="Times New Roman" w:cs="Times New Roman"/>
        </w:rPr>
      </w:pPr>
    </w:p>
    <w:sectPr w:rsidR="006369C0" w:rsidRPr="000D6146" w:rsidSect="006369C0">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57745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9144780">
    <w:abstractNumId w:val="3"/>
  </w:num>
  <w:num w:numId="2" w16cid:durableId="625504445">
    <w:abstractNumId w:val="1"/>
  </w:num>
  <w:num w:numId="3" w16cid:durableId="93287081">
    <w:abstractNumId w:val="4"/>
  </w:num>
  <w:num w:numId="4" w16cid:durableId="1613856303">
    <w:abstractNumId w:val="2"/>
  </w:num>
  <w:num w:numId="5" w16cid:durableId="904992056">
    <w:abstractNumId w:val="0"/>
  </w:num>
  <w:num w:numId="6" w16cid:durableId="6062343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30"/>
    <w:rsid w:val="0001290E"/>
    <w:rsid w:val="00015A9A"/>
    <w:rsid w:val="00024067"/>
    <w:rsid w:val="00025CD4"/>
    <w:rsid w:val="00025DF1"/>
    <w:rsid w:val="00036F2D"/>
    <w:rsid w:val="000373A9"/>
    <w:rsid w:val="000502B3"/>
    <w:rsid w:val="000505B4"/>
    <w:rsid w:val="0005162D"/>
    <w:rsid w:val="000554DF"/>
    <w:rsid w:val="00055F72"/>
    <w:rsid w:val="000639A7"/>
    <w:rsid w:val="000722B1"/>
    <w:rsid w:val="00083487"/>
    <w:rsid w:val="00095869"/>
    <w:rsid w:val="000A6B14"/>
    <w:rsid w:val="000A7B5A"/>
    <w:rsid w:val="000D6146"/>
    <w:rsid w:val="000E6251"/>
    <w:rsid w:val="000F25D1"/>
    <w:rsid w:val="000F3CC9"/>
    <w:rsid w:val="000F3EED"/>
    <w:rsid w:val="00135006"/>
    <w:rsid w:val="00141F21"/>
    <w:rsid w:val="00144705"/>
    <w:rsid w:val="00156068"/>
    <w:rsid w:val="001612F5"/>
    <w:rsid w:val="00167664"/>
    <w:rsid w:val="00167D11"/>
    <w:rsid w:val="001710A6"/>
    <w:rsid w:val="0017516D"/>
    <w:rsid w:val="00176F1C"/>
    <w:rsid w:val="00182779"/>
    <w:rsid w:val="00182C9D"/>
    <w:rsid w:val="00191E7F"/>
    <w:rsid w:val="00194A73"/>
    <w:rsid w:val="001B74CD"/>
    <w:rsid w:val="001D0048"/>
    <w:rsid w:val="001D1BB3"/>
    <w:rsid w:val="001E32FA"/>
    <w:rsid w:val="001E6516"/>
    <w:rsid w:val="001F2747"/>
    <w:rsid w:val="001F7737"/>
    <w:rsid w:val="00200B97"/>
    <w:rsid w:val="00202273"/>
    <w:rsid w:val="002041EF"/>
    <w:rsid w:val="00206D55"/>
    <w:rsid w:val="0021507A"/>
    <w:rsid w:val="002201AC"/>
    <w:rsid w:val="002241F0"/>
    <w:rsid w:val="00247718"/>
    <w:rsid w:val="00250684"/>
    <w:rsid w:val="00251455"/>
    <w:rsid w:val="00265E1D"/>
    <w:rsid w:val="00277249"/>
    <w:rsid w:val="002A02C7"/>
    <w:rsid w:val="002A7D96"/>
    <w:rsid w:val="002B4105"/>
    <w:rsid w:val="002C1991"/>
    <w:rsid w:val="002D0AA3"/>
    <w:rsid w:val="002D1EB6"/>
    <w:rsid w:val="002E5203"/>
    <w:rsid w:val="002F1EA9"/>
    <w:rsid w:val="002F44C5"/>
    <w:rsid w:val="002F6FE5"/>
    <w:rsid w:val="003113AA"/>
    <w:rsid w:val="003239E9"/>
    <w:rsid w:val="00342B4B"/>
    <w:rsid w:val="00344EB6"/>
    <w:rsid w:val="00345ECC"/>
    <w:rsid w:val="003470FA"/>
    <w:rsid w:val="00352F16"/>
    <w:rsid w:val="00357985"/>
    <w:rsid w:val="003771C8"/>
    <w:rsid w:val="0037769A"/>
    <w:rsid w:val="00377FA5"/>
    <w:rsid w:val="00381A7C"/>
    <w:rsid w:val="00382035"/>
    <w:rsid w:val="003A1F97"/>
    <w:rsid w:val="003B2994"/>
    <w:rsid w:val="003B6493"/>
    <w:rsid w:val="003D2341"/>
    <w:rsid w:val="003E378B"/>
    <w:rsid w:val="003F4CA3"/>
    <w:rsid w:val="00400D46"/>
    <w:rsid w:val="0041641D"/>
    <w:rsid w:val="0042016D"/>
    <w:rsid w:val="00420A9E"/>
    <w:rsid w:val="004222E3"/>
    <w:rsid w:val="00430174"/>
    <w:rsid w:val="0043128E"/>
    <w:rsid w:val="004519D5"/>
    <w:rsid w:val="004549E3"/>
    <w:rsid w:val="00461AF2"/>
    <w:rsid w:val="00461EFB"/>
    <w:rsid w:val="00463B5F"/>
    <w:rsid w:val="00465817"/>
    <w:rsid w:val="00471D9C"/>
    <w:rsid w:val="004801CC"/>
    <w:rsid w:val="00485BE3"/>
    <w:rsid w:val="0049449A"/>
    <w:rsid w:val="004A27BF"/>
    <w:rsid w:val="004A6F8D"/>
    <w:rsid w:val="004B070F"/>
    <w:rsid w:val="004B684F"/>
    <w:rsid w:val="004B7858"/>
    <w:rsid w:val="004C064D"/>
    <w:rsid w:val="004C50F6"/>
    <w:rsid w:val="004D13A5"/>
    <w:rsid w:val="004D2D48"/>
    <w:rsid w:val="004E13DC"/>
    <w:rsid w:val="004E2473"/>
    <w:rsid w:val="004F1053"/>
    <w:rsid w:val="005103AC"/>
    <w:rsid w:val="00520CCC"/>
    <w:rsid w:val="00522A6B"/>
    <w:rsid w:val="0054051D"/>
    <w:rsid w:val="005418BF"/>
    <w:rsid w:val="0055016C"/>
    <w:rsid w:val="005673B8"/>
    <w:rsid w:val="00572795"/>
    <w:rsid w:val="005739F2"/>
    <w:rsid w:val="00591E92"/>
    <w:rsid w:val="00592B8A"/>
    <w:rsid w:val="005A34A9"/>
    <w:rsid w:val="005C5EFC"/>
    <w:rsid w:val="005D64F4"/>
    <w:rsid w:val="005E0BB4"/>
    <w:rsid w:val="005E1A27"/>
    <w:rsid w:val="00607128"/>
    <w:rsid w:val="006133F6"/>
    <w:rsid w:val="00620ED9"/>
    <w:rsid w:val="00626C8E"/>
    <w:rsid w:val="00633CBF"/>
    <w:rsid w:val="00636073"/>
    <w:rsid w:val="00636265"/>
    <w:rsid w:val="006369C0"/>
    <w:rsid w:val="006406FA"/>
    <w:rsid w:val="00644861"/>
    <w:rsid w:val="0065023F"/>
    <w:rsid w:val="006547BC"/>
    <w:rsid w:val="006740CA"/>
    <w:rsid w:val="00674311"/>
    <w:rsid w:val="006770E3"/>
    <w:rsid w:val="00692D86"/>
    <w:rsid w:val="006B398F"/>
    <w:rsid w:val="006B5186"/>
    <w:rsid w:val="006C5A77"/>
    <w:rsid w:val="006F1156"/>
    <w:rsid w:val="006F6291"/>
    <w:rsid w:val="0071185B"/>
    <w:rsid w:val="00720E9C"/>
    <w:rsid w:val="007247F1"/>
    <w:rsid w:val="00725E11"/>
    <w:rsid w:val="0073654F"/>
    <w:rsid w:val="00746F9F"/>
    <w:rsid w:val="00757D9E"/>
    <w:rsid w:val="007700A5"/>
    <w:rsid w:val="00772519"/>
    <w:rsid w:val="007842DA"/>
    <w:rsid w:val="00784536"/>
    <w:rsid w:val="00784948"/>
    <w:rsid w:val="0079432C"/>
    <w:rsid w:val="007953B4"/>
    <w:rsid w:val="007A0C7D"/>
    <w:rsid w:val="007C24D2"/>
    <w:rsid w:val="007C2BA0"/>
    <w:rsid w:val="007C4B35"/>
    <w:rsid w:val="007C4E20"/>
    <w:rsid w:val="007C5540"/>
    <w:rsid w:val="007C6A8C"/>
    <w:rsid w:val="007E3202"/>
    <w:rsid w:val="007F1224"/>
    <w:rsid w:val="007F1C7C"/>
    <w:rsid w:val="008015B0"/>
    <w:rsid w:val="00820860"/>
    <w:rsid w:val="0082095E"/>
    <w:rsid w:val="00821337"/>
    <w:rsid w:val="00832B74"/>
    <w:rsid w:val="0083302C"/>
    <w:rsid w:val="00834DD0"/>
    <w:rsid w:val="00835987"/>
    <w:rsid w:val="00841253"/>
    <w:rsid w:val="0085153B"/>
    <w:rsid w:val="00853B68"/>
    <w:rsid w:val="00863038"/>
    <w:rsid w:val="008733FB"/>
    <w:rsid w:val="008A0AFB"/>
    <w:rsid w:val="008C4D3A"/>
    <w:rsid w:val="008D4AD9"/>
    <w:rsid w:val="008D7A14"/>
    <w:rsid w:val="008E2450"/>
    <w:rsid w:val="00911460"/>
    <w:rsid w:val="009115C3"/>
    <w:rsid w:val="009412AE"/>
    <w:rsid w:val="00947EC7"/>
    <w:rsid w:val="009504EC"/>
    <w:rsid w:val="00965801"/>
    <w:rsid w:val="00965963"/>
    <w:rsid w:val="0098520A"/>
    <w:rsid w:val="009B1A05"/>
    <w:rsid w:val="009B37D0"/>
    <w:rsid w:val="009B6455"/>
    <w:rsid w:val="009D1318"/>
    <w:rsid w:val="009D61B8"/>
    <w:rsid w:val="009D71A7"/>
    <w:rsid w:val="009E32AE"/>
    <w:rsid w:val="009F682D"/>
    <w:rsid w:val="00A015A3"/>
    <w:rsid w:val="00A06B49"/>
    <w:rsid w:val="00A1029D"/>
    <w:rsid w:val="00A22E07"/>
    <w:rsid w:val="00A26429"/>
    <w:rsid w:val="00A326E7"/>
    <w:rsid w:val="00A35353"/>
    <w:rsid w:val="00A42DF6"/>
    <w:rsid w:val="00A46100"/>
    <w:rsid w:val="00A47880"/>
    <w:rsid w:val="00A5155B"/>
    <w:rsid w:val="00A61223"/>
    <w:rsid w:val="00A61B30"/>
    <w:rsid w:val="00A623BD"/>
    <w:rsid w:val="00A7297B"/>
    <w:rsid w:val="00A852B0"/>
    <w:rsid w:val="00A9326A"/>
    <w:rsid w:val="00AA5BEB"/>
    <w:rsid w:val="00AB0769"/>
    <w:rsid w:val="00AB37E5"/>
    <w:rsid w:val="00AC3C67"/>
    <w:rsid w:val="00AC6B81"/>
    <w:rsid w:val="00AC7284"/>
    <w:rsid w:val="00AD1BD6"/>
    <w:rsid w:val="00AD65C1"/>
    <w:rsid w:val="00AD6E8F"/>
    <w:rsid w:val="00AE2AF2"/>
    <w:rsid w:val="00AE5B09"/>
    <w:rsid w:val="00AF4DBA"/>
    <w:rsid w:val="00B01048"/>
    <w:rsid w:val="00B14DE6"/>
    <w:rsid w:val="00B42EF8"/>
    <w:rsid w:val="00B435E3"/>
    <w:rsid w:val="00B50C0C"/>
    <w:rsid w:val="00B554FD"/>
    <w:rsid w:val="00B56CF1"/>
    <w:rsid w:val="00B56F4F"/>
    <w:rsid w:val="00B63F87"/>
    <w:rsid w:val="00B65EB3"/>
    <w:rsid w:val="00B80F8E"/>
    <w:rsid w:val="00B93CEF"/>
    <w:rsid w:val="00B95278"/>
    <w:rsid w:val="00B977D4"/>
    <w:rsid w:val="00BA79E0"/>
    <w:rsid w:val="00BB1320"/>
    <w:rsid w:val="00BC4E0F"/>
    <w:rsid w:val="00BD2E5F"/>
    <w:rsid w:val="00BD484D"/>
    <w:rsid w:val="00BF12EC"/>
    <w:rsid w:val="00BF1DA6"/>
    <w:rsid w:val="00BF275C"/>
    <w:rsid w:val="00C010B9"/>
    <w:rsid w:val="00C05C39"/>
    <w:rsid w:val="00C06AA8"/>
    <w:rsid w:val="00C1254F"/>
    <w:rsid w:val="00C24EBB"/>
    <w:rsid w:val="00C537EA"/>
    <w:rsid w:val="00C5701A"/>
    <w:rsid w:val="00C7764F"/>
    <w:rsid w:val="00C86AC4"/>
    <w:rsid w:val="00C93D8B"/>
    <w:rsid w:val="00C971CF"/>
    <w:rsid w:val="00CA2CF5"/>
    <w:rsid w:val="00CB439F"/>
    <w:rsid w:val="00CE1984"/>
    <w:rsid w:val="00CE5260"/>
    <w:rsid w:val="00CE6956"/>
    <w:rsid w:val="00CF3C6A"/>
    <w:rsid w:val="00CF71C0"/>
    <w:rsid w:val="00D415CF"/>
    <w:rsid w:val="00D50207"/>
    <w:rsid w:val="00D5379D"/>
    <w:rsid w:val="00D64013"/>
    <w:rsid w:val="00D74215"/>
    <w:rsid w:val="00D76096"/>
    <w:rsid w:val="00D95BC3"/>
    <w:rsid w:val="00DA3693"/>
    <w:rsid w:val="00DA713E"/>
    <w:rsid w:val="00DB4ECC"/>
    <w:rsid w:val="00DB767A"/>
    <w:rsid w:val="00DC234C"/>
    <w:rsid w:val="00DE700B"/>
    <w:rsid w:val="00DE7E9D"/>
    <w:rsid w:val="00DF3B4C"/>
    <w:rsid w:val="00E124A0"/>
    <w:rsid w:val="00E22AC0"/>
    <w:rsid w:val="00E2770B"/>
    <w:rsid w:val="00E3612D"/>
    <w:rsid w:val="00E4047F"/>
    <w:rsid w:val="00E41F2E"/>
    <w:rsid w:val="00E52614"/>
    <w:rsid w:val="00E562BD"/>
    <w:rsid w:val="00E570E2"/>
    <w:rsid w:val="00E67770"/>
    <w:rsid w:val="00E75B7F"/>
    <w:rsid w:val="00E83DEE"/>
    <w:rsid w:val="00E90782"/>
    <w:rsid w:val="00EB69C5"/>
    <w:rsid w:val="00ED3425"/>
    <w:rsid w:val="00EE3DC8"/>
    <w:rsid w:val="00EE529C"/>
    <w:rsid w:val="00F04DF2"/>
    <w:rsid w:val="00F07947"/>
    <w:rsid w:val="00F108C6"/>
    <w:rsid w:val="00F13AEB"/>
    <w:rsid w:val="00F15F66"/>
    <w:rsid w:val="00F20199"/>
    <w:rsid w:val="00F20A33"/>
    <w:rsid w:val="00F20FA0"/>
    <w:rsid w:val="00F23ED6"/>
    <w:rsid w:val="00F25513"/>
    <w:rsid w:val="00F33865"/>
    <w:rsid w:val="00F35FAC"/>
    <w:rsid w:val="00F45EA0"/>
    <w:rsid w:val="00F46782"/>
    <w:rsid w:val="00F50059"/>
    <w:rsid w:val="00F52768"/>
    <w:rsid w:val="00F6271A"/>
    <w:rsid w:val="00F67BC5"/>
    <w:rsid w:val="00F80C7F"/>
    <w:rsid w:val="00F87DFA"/>
    <w:rsid w:val="00F96D62"/>
    <w:rsid w:val="00FA3870"/>
    <w:rsid w:val="00FA3CBC"/>
    <w:rsid w:val="00FA5E45"/>
    <w:rsid w:val="00FD17F5"/>
    <w:rsid w:val="00FD1BC1"/>
    <w:rsid w:val="00FD2981"/>
    <w:rsid w:val="00FD5E85"/>
    <w:rsid w:val="00FE14D9"/>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341F7"/>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6E7"/>
  </w:style>
  <w:style w:type="paragraph" w:styleId="Heading1">
    <w:name w:val="heading 1"/>
    <w:basedOn w:val="Normal"/>
    <w:next w:val="Normal"/>
    <w:link w:val="Heading1Char"/>
    <w:uiPriority w:val="9"/>
    <w:qFormat/>
    <w:rsid w:val="00FD5E85"/>
    <w:pPr>
      <w:keepNext/>
      <w:keepLines/>
      <w:spacing w:after="120"/>
      <w:outlineLvl w:val="0"/>
    </w:pPr>
    <w:rPr>
      <w:rFonts w:ascii="Times New Roman" w:eastAsiaTheme="majorEastAsia" w:hAnsi="Times New Roman"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FD5E85"/>
    <w:rPr>
      <w:rFonts w:ascii="Times New Roman" w:eastAsiaTheme="majorEastAsia" w:hAnsi="Times New Roman" w:cstheme="majorBidi"/>
      <w:b/>
      <w:bCs/>
      <w:sz w:val="24"/>
      <w:szCs w:val="28"/>
    </w:rPr>
  </w:style>
  <w:style w:type="paragraph" w:styleId="List">
    <w:name w:val="List"/>
    <w:basedOn w:val="Normal"/>
    <w:rsid w:val="006740CA"/>
    <w:pPr>
      <w:spacing w:after="0"/>
      <w:ind w:left="360" w:hanging="360"/>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239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129510">
      <w:bodyDiv w:val="1"/>
      <w:marLeft w:val="0"/>
      <w:marRight w:val="0"/>
      <w:marTop w:val="0"/>
      <w:marBottom w:val="0"/>
      <w:divBdr>
        <w:top w:val="none" w:sz="0" w:space="0" w:color="auto"/>
        <w:left w:val="none" w:sz="0" w:space="0" w:color="auto"/>
        <w:bottom w:val="none" w:sz="0" w:space="0" w:color="auto"/>
        <w:right w:val="none" w:sz="0" w:space="0" w:color="auto"/>
      </w:divBdr>
    </w:div>
    <w:div w:id="1218398956">
      <w:bodyDiv w:val="1"/>
      <w:marLeft w:val="0"/>
      <w:marRight w:val="0"/>
      <w:marTop w:val="0"/>
      <w:marBottom w:val="0"/>
      <w:divBdr>
        <w:top w:val="none" w:sz="0" w:space="0" w:color="auto"/>
        <w:left w:val="none" w:sz="0" w:space="0" w:color="auto"/>
        <w:bottom w:val="none" w:sz="0" w:space="0" w:color="auto"/>
        <w:right w:val="none" w:sz="0" w:space="0" w:color="auto"/>
      </w:divBdr>
    </w:div>
    <w:div w:id="212684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2F03611981211044459" TargetMode="External"/><Relationship Id="rId3" Type="http://schemas.openxmlformats.org/officeDocument/2006/relationships/styles" Target="styles.xml"/><Relationship Id="rId7" Type="http://schemas.openxmlformats.org/officeDocument/2006/relationships/hyperlink" Target="https://rosap.ntl.bts.gov/view/dot/58984"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gpti.org/resources/reports/details.php?id=1089"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1177%2F03611981211015247" TargetMode="External"/><Relationship Id="rId4" Type="http://schemas.openxmlformats.org/officeDocument/2006/relationships/settings" Target="settings.xml"/><Relationship Id="rId9" Type="http://schemas.openxmlformats.org/officeDocument/2006/relationships/hyperlink" Target="https://doi.org/10.31075/PIS.67.0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6297A-37D3-4CDB-9F86-06B916B76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UTC Project Information | Connected-Autonomous Traffic Signal Control Algorithms for Trucks and Fleet Vehicles</vt:lpstr>
    </vt:vector>
  </TitlesOfParts>
  <Company>DOT</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Connected-Autonomous Traffic Signal Control Algorithms for Trucks and Fleet Vehicles</dc:title>
  <dc:creator/>
  <cp:lastModifiedBy>Nichols, Patrick</cp:lastModifiedBy>
  <cp:revision>99</cp:revision>
  <cp:lastPrinted>2022-08-30T14:09:00Z</cp:lastPrinted>
  <dcterms:created xsi:type="dcterms:W3CDTF">2019-01-17T15:14:00Z</dcterms:created>
  <dcterms:modified xsi:type="dcterms:W3CDTF">2022-08-30T14:09:00Z</dcterms:modified>
</cp:coreProperties>
</file>