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00" w:firstRow="0" w:lastRow="0" w:firstColumn="0" w:lastColumn="0" w:noHBand="0" w:noVBand="1"/>
      </w:tblPr>
      <w:tblGrid>
        <w:gridCol w:w="3415"/>
        <w:gridCol w:w="6660"/>
      </w:tblGrid>
      <w:tr w:rsidR="006369C0" w:rsidRPr="008D33AF" w14:paraId="3EC18B52" w14:textId="77777777" w:rsidTr="00D33421">
        <w:trPr>
          <w:jc w:val="center"/>
        </w:trPr>
        <w:tc>
          <w:tcPr>
            <w:tcW w:w="10075" w:type="dxa"/>
            <w:gridSpan w:val="2"/>
          </w:tcPr>
          <w:p w14:paraId="2FED5423" w14:textId="77777777" w:rsidR="006369C0" w:rsidRPr="008D33AF" w:rsidRDefault="006369C0">
            <w:pPr>
              <w:rPr>
                <w:rFonts w:ascii="Times New Roman" w:hAnsi="Times New Roman" w:cs="Times New Roman"/>
                <w:b/>
                <w:sz w:val="28"/>
                <w:szCs w:val="28"/>
              </w:rPr>
            </w:pPr>
            <w:r w:rsidRPr="008D33AF">
              <w:rPr>
                <w:rFonts w:ascii="Times New Roman" w:hAnsi="Times New Roman" w:cs="Times New Roman"/>
                <w:b/>
                <w:sz w:val="28"/>
                <w:szCs w:val="28"/>
              </w:rPr>
              <w:t>UTC  Project  Information</w:t>
            </w:r>
          </w:p>
        </w:tc>
      </w:tr>
      <w:tr w:rsidR="006369C0" w:rsidRPr="008D33AF" w14:paraId="0CBE2BBE" w14:textId="77777777" w:rsidTr="00D33421">
        <w:trPr>
          <w:jc w:val="center"/>
        </w:trPr>
        <w:tc>
          <w:tcPr>
            <w:tcW w:w="3415" w:type="dxa"/>
          </w:tcPr>
          <w:p w14:paraId="220AA301" w14:textId="77777777" w:rsidR="006369C0" w:rsidRPr="008D33AF" w:rsidRDefault="006369C0">
            <w:pPr>
              <w:rPr>
                <w:rFonts w:ascii="Times New Roman" w:hAnsi="Times New Roman" w:cs="Times New Roman"/>
              </w:rPr>
            </w:pPr>
            <w:r w:rsidRPr="008D33AF">
              <w:rPr>
                <w:rFonts w:ascii="Times New Roman" w:hAnsi="Times New Roman" w:cs="Times New Roman"/>
              </w:rPr>
              <w:t>Project Title</w:t>
            </w:r>
          </w:p>
        </w:tc>
        <w:tc>
          <w:tcPr>
            <w:tcW w:w="6660" w:type="dxa"/>
          </w:tcPr>
          <w:p w14:paraId="0D1C2B84" w14:textId="77777777" w:rsidR="006369C0" w:rsidRPr="008D33AF" w:rsidRDefault="00244C18" w:rsidP="007C4B35">
            <w:pPr>
              <w:rPr>
                <w:rFonts w:ascii="Times New Roman" w:hAnsi="Times New Roman" w:cs="Times New Roman"/>
                <w:szCs w:val="24"/>
              </w:rPr>
            </w:pPr>
            <w:r w:rsidRPr="008D33AF">
              <w:rPr>
                <w:rFonts w:ascii="Times New Roman" w:hAnsi="Times New Roman" w:cs="Times New Roman"/>
                <w:noProof/>
                <w:szCs w:val="24"/>
              </w:rPr>
              <w:t>MPC-606</w:t>
            </w:r>
            <w:r w:rsidR="006369C0" w:rsidRPr="008D33AF">
              <w:rPr>
                <w:rFonts w:ascii="Times New Roman" w:hAnsi="Times New Roman" w:cs="Times New Roman"/>
                <w:szCs w:val="24"/>
              </w:rPr>
              <w:t xml:space="preserve"> – </w:t>
            </w:r>
            <w:r w:rsidRPr="008D33AF">
              <w:rPr>
                <w:rFonts w:ascii="Times New Roman" w:hAnsi="Times New Roman" w:cs="Times New Roman"/>
                <w:szCs w:val="24"/>
              </w:rPr>
              <w:t>Image-Based 3D Reconstruction of Utah Roadway Assets</w:t>
            </w:r>
          </w:p>
        </w:tc>
      </w:tr>
      <w:tr w:rsidR="006369C0" w:rsidRPr="008D33AF" w14:paraId="05100E97" w14:textId="77777777" w:rsidTr="00D33421">
        <w:trPr>
          <w:jc w:val="center"/>
        </w:trPr>
        <w:tc>
          <w:tcPr>
            <w:tcW w:w="3415" w:type="dxa"/>
          </w:tcPr>
          <w:p w14:paraId="76A0C1C1" w14:textId="77777777" w:rsidR="006369C0" w:rsidRPr="008D33AF" w:rsidRDefault="006369C0">
            <w:pPr>
              <w:rPr>
                <w:rFonts w:ascii="Times New Roman" w:hAnsi="Times New Roman" w:cs="Times New Roman"/>
              </w:rPr>
            </w:pPr>
            <w:r w:rsidRPr="008D33AF">
              <w:rPr>
                <w:rFonts w:ascii="Times New Roman" w:hAnsi="Times New Roman" w:cs="Times New Roman"/>
              </w:rPr>
              <w:t>University</w:t>
            </w:r>
          </w:p>
        </w:tc>
        <w:tc>
          <w:tcPr>
            <w:tcW w:w="6660" w:type="dxa"/>
          </w:tcPr>
          <w:p w14:paraId="10360FFD" w14:textId="77777777" w:rsidR="006369C0" w:rsidRPr="008D33AF" w:rsidRDefault="00AE0FD9" w:rsidP="00C1254F">
            <w:pPr>
              <w:jc w:val="both"/>
              <w:rPr>
                <w:rFonts w:ascii="Times New Roman" w:eastAsia="Calibri" w:hAnsi="Times New Roman" w:cs="Times New Roman"/>
                <w:szCs w:val="24"/>
              </w:rPr>
            </w:pPr>
            <w:r w:rsidRPr="008D33AF">
              <w:rPr>
                <w:rFonts w:ascii="Times New Roman" w:eastAsia="Calibri" w:hAnsi="Times New Roman" w:cs="Times New Roman"/>
                <w:szCs w:val="24"/>
              </w:rPr>
              <w:t>University of Utah</w:t>
            </w:r>
          </w:p>
        </w:tc>
      </w:tr>
      <w:tr w:rsidR="006369C0" w:rsidRPr="008D33AF" w14:paraId="52BC60AB" w14:textId="77777777" w:rsidTr="00D33421">
        <w:trPr>
          <w:jc w:val="center"/>
        </w:trPr>
        <w:tc>
          <w:tcPr>
            <w:tcW w:w="3415" w:type="dxa"/>
          </w:tcPr>
          <w:p w14:paraId="540C7ABD" w14:textId="77777777" w:rsidR="006369C0" w:rsidRPr="008D33AF" w:rsidRDefault="006369C0">
            <w:pPr>
              <w:rPr>
                <w:rFonts w:ascii="Times New Roman" w:hAnsi="Times New Roman" w:cs="Times New Roman"/>
              </w:rPr>
            </w:pPr>
            <w:r w:rsidRPr="008D33AF">
              <w:rPr>
                <w:rFonts w:ascii="Times New Roman" w:hAnsi="Times New Roman" w:cs="Times New Roman"/>
              </w:rPr>
              <w:t>Principal Investigator</w:t>
            </w:r>
          </w:p>
        </w:tc>
        <w:tc>
          <w:tcPr>
            <w:tcW w:w="6660" w:type="dxa"/>
          </w:tcPr>
          <w:p w14:paraId="7DCD943A" w14:textId="77777777" w:rsidR="000078F4" w:rsidRPr="008D33AF" w:rsidRDefault="00F97BE4" w:rsidP="00A5155B">
            <w:pPr>
              <w:rPr>
                <w:rFonts w:ascii="Times New Roman" w:hAnsi="Times New Roman" w:cs="Times New Roman"/>
                <w:noProof/>
                <w:szCs w:val="24"/>
              </w:rPr>
            </w:pPr>
            <w:r w:rsidRPr="008D33AF">
              <w:rPr>
                <w:rFonts w:ascii="Times New Roman" w:hAnsi="Times New Roman" w:cs="Times New Roman"/>
                <w:noProof/>
                <w:szCs w:val="24"/>
              </w:rPr>
              <w:t>Abbas Rashidi, Ph.D.</w:t>
            </w:r>
          </w:p>
        </w:tc>
      </w:tr>
      <w:tr w:rsidR="006369C0" w:rsidRPr="008D33AF" w14:paraId="0D0EBB0C" w14:textId="77777777" w:rsidTr="00D33421">
        <w:trPr>
          <w:jc w:val="center"/>
        </w:trPr>
        <w:tc>
          <w:tcPr>
            <w:tcW w:w="3415" w:type="dxa"/>
          </w:tcPr>
          <w:p w14:paraId="1FD553AB" w14:textId="77777777" w:rsidR="006369C0" w:rsidRPr="008D33AF" w:rsidRDefault="006369C0">
            <w:pPr>
              <w:rPr>
                <w:rFonts w:ascii="Times New Roman" w:hAnsi="Times New Roman" w:cs="Times New Roman"/>
              </w:rPr>
            </w:pPr>
            <w:r w:rsidRPr="008D33AF">
              <w:rPr>
                <w:rFonts w:ascii="Times New Roman" w:hAnsi="Times New Roman" w:cs="Times New Roman"/>
              </w:rPr>
              <w:t>PI Contact Information</w:t>
            </w:r>
          </w:p>
        </w:tc>
        <w:tc>
          <w:tcPr>
            <w:tcW w:w="6660" w:type="dxa"/>
          </w:tcPr>
          <w:p w14:paraId="55F78EE7" w14:textId="77777777" w:rsidR="00F97BE4" w:rsidRPr="008D33AF" w:rsidRDefault="00F97BE4" w:rsidP="00F97BE4">
            <w:pPr>
              <w:rPr>
                <w:rFonts w:ascii="Times New Roman" w:hAnsi="Times New Roman" w:cs="Times New Roman"/>
                <w:noProof/>
                <w:szCs w:val="24"/>
              </w:rPr>
            </w:pPr>
            <w:r w:rsidRPr="008D33AF">
              <w:rPr>
                <w:rFonts w:ascii="Times New Roman" w:hAnsi="Times New Roman" w:cs="Times New Roman"/>
                <w:noProof/>
                <w:szCs w:val="24"/>
              </w:rPr>
              <w:t>Professor</w:t>
            </w:r>
          </w:p>
          <w:p w14:paraId="15320E36" w14:textId="77777777" w:rsidR="00F97BE4" w:rsidRPr="008D33AF" w:rsidRDefault="00F97BE4" w:rsidP="00F97BE4">
            <w:pPr>
              <w:rPr>
                <w:rFonts w:ascii="Times New Roman" w:hAnsi="Times New Roman" w:cs="Times New Roman"/>
                <w:noProof/>
                <w:szCs w:val="24"/>
              </w:rPr>
            </w:pPr>
            <w:r w:rsidRPr="008D33AF">
              <w:rPr>
                <w:rFonts w:ascii="Times New Roman" w:hAnsi="Times New Roman" w:cs="Times New Roman"/>
                <w:noProof/>
                <w:szCs w:val="24"/>
              </w:rPr>
              <w:t>Dept. of Civil and Environmental Engineering</w:t>
            </w:r>
          </w:p>
          <w:p w14:paraId="3C57DC5F" w14:textId="77777777" w:rsidR="00F97BE4" w:rsidRPr="008D33AF" w:rsidRDefault="00F97BE4" w:rsidP="00F97BE4">
            <w:pPr>
              <w:rPr>
                <w:rFonts w:ascii="Times New Roman" w:hAnsi="Times New Roman" w:cs="Times New Roman"/>
                <w:noProof/>
                <w:szCs w:val="24"/>
              </w:rPr>
            </w:pPr>
            <w:r w:rsidRPr="008D33AF">
              <w:rPr>
                <w:rFonts w:ascii="Times New Roman" w:hAnsi="Times New Roman" w:cs="Times New Roman"/>
                <w:noProof/>
                <w:szCs w:val="24"/>
              </w:rPr>
              <w:t>University of Utah</w:t>
            </w:r>
          </w:p>
          <w:p w14:paraId="11AE0F8B" w14:textId="77777777" w:rsidR="00F97BE4" w:rsidRPr="008D33AF" w:rsidRDefault="00F97BE4" w:rsidP="00F97BE4">
            <w:pPr>
              <w:rPr>
                <w:rFonts w:ascii="Times New Roman" w:hAnsi="Times New Roman" w:cs="Times New Roman"/>
                <w:noProof/>
                <w:szCs w:val="24"/>
              </w:rPr>
            </w:pPr>
            <w:r w:rsidRPr="008D33AF">
              <w:rPr>
                <w:rFonts w:ascii="Times New Roman" w:hAnsi="Times New Roman" w:cs="Times New Roman"/>
                <w:noProof/>
                <w:szCs w:val="24"/>
              </w:rPr>
              <w:t>Phone: (801) 581-3155</w:t>
            </w:r>
          </w:p>
          <w:p w14:paraId="5D96F19B" w14:textId="77777777" w:rsidR="00F97BE4" w:rsidRPr="008D33AF" w:rsidRDefault="00F97BE4" w:rsidP="00F97BE4">
            <w:pPr>
              <w:rPr>
                <w:rFonts w:ascii="Times New Roman" w:hAnsi="Times New Roman" w:cs="Times New Roman"/>
                <w:noProof/>
                <w:szCs w:val="24"/>
              </w:rPr>
            </w:pPr>
            <w:r w:rsidRPr="008D33AF">
              <w:rPr>
                <w:rFonts w:ascii="Times New Roman" w:hAnsi="Times New Roman" w:cs="Times New Roman"/>
                <w:noProof/>
                <w:szCs w:val="24"/>
              </w:rPr>
              <w:t>Email: abbas.rashidi@utah.edu</w:t>
            </w:r>
          </w:p>
          <w:p w14:paraId="02BFA44C" w14:textId="77777777" w:rsidR="006369C0" w:rsidRPr="008D33AF" w:rsidRDefault="00F97BE4" w:rsidP="00F97BE4">
            <w:pPr>
              <w:rPr>
                <w:rFonts w:ascii="Times New Roman" w:hAnsi="Times New Roman" w:cs="Times New Roman"/>
                <w:noProof/>
                <w:szCs w:val="24"/>
              </w:rPr>
            </w:pPr>
            <w:r w:rsidRPr="008D33AF">
              <w:rPr>
                <w:rFonts w:ascii="Times New Roman" w:hAnsi="Times New Roman" w:cs="Times New Roman"/>
                <w:noProof/>
                <w:szCs w:val="24"/>
              </w:rPr>
              <w:t>ORCID: 0000-0002-4342-0588</w:t>
            </w:r>
          </w:p>
        </w:tc>
      </w:tr>
      <w:tr w:rsidR="006369C0" w:rsidRPr="008D33AF" w14:paraId="71F9DEC5" w14:textId="77777777" w:rsidTr="00D33421">
        <w:trPr>
          <w:jc w:val="center"/>
        </w:trPr>
        <w:tc>
          <w:tcPr>
            <w:tcW w:w="3415" w:type="dxa"/>
          </w:tcPr>
          <w:p w14:paraId="092A8120" w14:textId="77777777" w:rsidR="006369C0" w:rsidRPr="008D33AF" w:rsidRDefault="006369C0" w:rsidP="00947EC7">
            <w:pPr>
              <w:rPr>
                <w:rFonts w:ascii="Times New Roman" w:hAnsi="Times New Roman" w:cs="Times New Roman"/>
              </w:rPr>
            </w:pPr>
            <w:r w:rsidRPr="008D33AF">
              <w:rPr>
                <w:rFonts w:ascii="Times New Roman" w:hAnsi="Times New Roman" w:cs="Times New Roman"/>
              </w:rPr>
              <w:t>Funding Source(s) and Amounts Provided (by each agency or organization)</w:t>
            </w:r>
          </w:p>
        </w:tc>
        <w:tc>
          <w:tcPr>
            <w:tcW w:w="6660" w:type="dxa"/>
          </w:tcPr>
          <w:p w14:paraId="3EA850DA" w14:textId="77777777" w:rsidR="006369C0" w:rsidRPr="008D33AF" w:rsidRDefault="006369C0">
            <w:pPr>
              <w:rPr>
                <w:rFonts w:ascii="Times New Roman" w:hAnsi="Times New Roman" w:cs="Times New Roman"/>
              </w:rPr>
            </w:pPr>
            <w:r w:rsidRPr="008D33AF">
              <w:rPr>
                <w:rFonts w:ascii="Times New Roman" w:hAnsi="Times New Roman" w:cs="Times New Roman"/>
                <w:noProof/>
              </w:rPr>
              <w:t xml:space="preserve">USDOT, </w:t>
            </w:r>
            <w:r w:rsidR="00CB4A51" w:rsidRPr="008D33AF">
              <w:rPr>
                <w:rFonts w:ascii="Times New Roman" w:hAnsi="Times New Roman" w:cs="Times New Roman"/>
                <w:noProof/>
              </w:rPr>
              <w:t>Office of the Assistant Secretary for Research and Technology</w:t>
            </w:r>
          </w:p>
          <w:p w14:paraId="625F3676" w14:textId="07EFFA20" w:rsidR="006369C0" w:rsidRPr="008D33AF" w:rsidRDefault="00B14DE6" w:rsidP="00F43F40">
            <w:pPr>
              <w:spacing w:after="240"/>
              <w:rPr>
                <w:rFonts w:ascii="Times New Roman" w:hAnsi="Times New Roman" w:cs="Times New Roman"/>
              </w:rPr>
            </w:pPr>
            <w:r w:rsidRPr="008D33AF">
              <w:rPr>
                <w:rFonts w:ascii="Times New Roman" w:hAnsi="Times New Roman" w:cs="Times New Roman"/>
              </w:rPr>
              <w:t>$</w:t>
            </w:r>
            <w:r w:rsidR="00124459" w:rsidRPr="008D33AF">
              <w:rPr>
                <w:rFonts w:ascii="Times New Roman" w:hAnsi="Times New Roman" w:cs="Times New Roman"/>
              </w:rPr>
              <w:t>24</w:t>
            </w:r>
            <w:r w:rsidR="003152EB" w:rsidRPr="008D33AF">
              <w:rPr>
                <w:rFonts w:ascii="Times New Roman" w:hAnsi="Times New Roman" w:cs="Times New Roman"/>
              </w:rPr>
              <w:t>,</w:t>
            </w:r>
            <w:r w:rsidR="00124459" w:rsidRPr="008D33AF">
              <w:rPr>
                <w:rFonts w:ascii="Times New Roman" w:hAnsi="Times New Roman" w:cs="Times New Roman"/>
              </w:rPr>
              <w:t>000</w:t>
            </w:r>
          </w:p>
          <w:p w14:paraId="79B92BA6" w14:textId="77777777" w:rsidR="006369C0" w:rsidRPr="008D33AF" w:rsidRDefault="00124459" w:rsidP="00B50C0C">
            <w:pPr>
              <w:rPr>
                <w:rFonts w:ascii="Times New Roman" w:hAnsi="Times New Roman" w:cs="Times New Roman"/>
              </w:rPr>
            </w:pPr>
            <w:r w:rsidRPr="008D33AF">
              <w:rPr>
                <w:rFonts w:ascii="Times New Roman" w:hAnsi="Times New Roman" w:cs="Times New Roman"/>
              </w:rPr>
              <w:t>Utah Department of Transportation</w:t>
            </w:r>
          </w:p>
          <w:p w14:paraId="4FCC76E4" w14:textId="77777777" w:rsidR="006369C0" w:rsidRPr="008D33AF" w:rsidRDefault="00B14DE6" w:rsidP="00124459">
            <w:pPr>
              <w:rPr>
                <w:rFonts w:ascii="Times New Roman" w:hAnsi="Times New Roman" w:cs="Times New Roman"/>
              </w:rPr>
            </w:pPr>
            <w:r w:rsidRPr="008D33AF">
              <w:rPr>
                <w:rFonts w:ascii="Times New Roman" w:hAnsi="Times New Roman" w:cs="Times New Roman"/>
              </w:rPr>
              <w:t>$</w:t>
            </w:r>
            <w:r w:rsidR="00124459" w:rsidRPr="008D33AF">
              <w:rPr>
                <w:rFonts w:ascii="Times New Roman" w:hAnsi="Times New Roman" w:cs="Times New Roman"/>
              </w:rPr>
              <w:t>30</w:t>
            </w:r>
            <w:r w:rsidR="00022D93" w:rsidRPr="008D33AF">
              <w:rPr>
                <w:rFonts w:ascii="Times New Roman" w:hAnsi="Times New Roman" w:cs="Times New Roman"/>
              </w:rPr>
              <w:t>,</w:t>
            </w:r>
            <w:r w:rsidR="00124459" w:rsidRPr="008D33AF">
              <w:rPr>
                <w:rFonts w:ascii="Times New Roman" w:hAnsi="Times New Roman" w:cs="Times New Roman"/>
              </w:rPr>
              <w:t>000</w:t>
            </w:r>
          </w:p>
        </w:tc>
      </w:tr>
      <w:tr w:rsidR="006369C0" w:rsidRPr="008D33AF" w14:paraId="749AB622" w14:textId="77777777" w:rsidTr="00D33421">
        <w:trPr>
          <w:jc w:val="center"/>
        </w:trPr>
        <w:tc>
          <w:tcPr>
            <w:tcW w:w="3415" w:type="dxa"/>
          </w:tcPr>
          <w:p w14:paraId="19E41285" w14:textId="77777777" w:rsidR="006369C0" w:rsidRPr="008D33AF" w:rsidRDefault="006369C0" w:rsidP="00947EC7">
            <w:pPr>
              <w:rPr>
                <w:rFonts w:ascii="Times New Roman" w:hAnsi="Times New Roman" w:cs="Times New Roman"/>
              </w:rPr>
            </w:pPr>
            <w:r w:rsidRPr="008D33AF">
              <w:rPr>
                <w:rFonts w:ascii="Times New Roman" w:hAnsi="Times New Roman" w:cs="Times New Roman"/>
              </w:rPr>
              <w:t>Total Project Cost</w:t>
            </w:r>
          </w:p>
        </w:tc>
        <w:tc>
          <w:tcPr>
            <w:tcW w:w="6660" w:type="dxa"/>
          </w:tcPr>
          <w:p w14:paraId="5DA741F8" w14:textId="77777777" w:rsidR="006369C0" w:rsidRPr="008D33AF" w:rsidRDefault="00E3612D" w:rsidP="00124459">
            <w:pPr>
              <w:rPr>
                <w:rFonts w:ascii="Times New Roman" w:hAnsi="Times New Roman" w:cs="Times New Roman"/>
              </w:rPr>
            </w:pPr>
            <w:r w:rsidRPr="008D33AF">
              <w:rPr>
                <w:rFonts w:ascii="Times New Roman" w:eastAsia="Times New Roman" w:hAnsi="Times New Roman" w:cs="Times New Roman"/>
                <w:noProof/>
                <w:color w:val="000000"/>
                <w:szCs w:val="24"/>
              </w:rPr>
              <w:t>$</w:t>
            </w:r>
            <w:r w:rsidR="00124459" w:rsidRPr="008D33AF">
              <w:rPr>
                <w:rFonts w:ascii="Times New Roman" w:eastAsia="Times New Roman" w:hAnsi="Times New Roman" w:cs="Times New Roman"/>
                <w:noProof/>
                <w:color w:val="000000"/>
                <w:szCs w:val="24"/>
              </w:rPr>
              <w:t>54</w:t>
            </w:r>
            <w:r w:rsidR="001E6879" w:rsidRPr="008D33AF">
              <w:rPr>
                <w:rFonts w:ascii="Times New Roman" w:eastAsia="Times New Roman" w:hAnsi="Times New Roman" w:cs="Times New Roman"/>
                <w:noProof/>
                <w:color w:val="000000"/>
                <w:szCs w:val="24"/>
              </w:rPr>
              <w:t>,</w:t>
            </w:r>
            <w:r w:rsidR="00124459" w:rsidRPr="008D33AF">
              <w:rPr>
                <w:rFonts w:ascii="Times New Roman" w:eastAsia="Times New Roman" w:hAnsi="Times New Roman" w:cs="Times New Roman"/>
                <w:noProof/>
                <w:color w:val="000000"/>
                <w:szCs w:val="24"/>
              </w:rPr>
              <w:t>000</w:t>
            </w:r>
          </w:p>
        </w:tc>
      </w:tr>
      <w:tr w:rsidR="006369C0" w:rsidRPr="008D33AF" w14:paraId="6949A198" w14:textId="77777777" w:rsidTr="00D33421">
        <w:trPr>
          <w:jc w:val="center"/>
        </w:trPr>
        <w:tc>
          <w:tcPr>
            <w:tcW w:w="3415" w:type="dxa"/>
          </w:tcPr>
          <w:p w14:paraId="6E4A3DE5" w14:textId="77777777" w:rsidR="006369C0" w:rsidRPr="008D33AF" w:rsidRDefault="006369C0" w:rsidP="00947EC7">
            <w:pPr>
              <w:rPr>
                <w:rFonts w:ascii="Times New Roman" w:hAnsi="Times New Roman" w:cs="Times New Roman"/>
              </w:rPr>
            </w:pPr>
            <w:r w:rsidRPr="008D33AF">
              <w:rPr>
                <w:rFonts w:ascii="Times New Roman" w:hAnsi="Times New Roman" w:cs="Times New Roman"/>
              </w:rPr>
              <w:t>Agency ID or Contract Number</w:t>
            </w:r>
          </w:p>
        </w:tc>
        <w:tc>
          <w:tcPr>
            <w:tcW w:w="6660" w:type="dxa"/>
          </w:tcPr>
          <w:p w14:paraId="31356AA9" w14:textId="77777777" w:rsidR="006369C0" w:rsidRPr="008D33AF" w:rsidRDefault="006369C0">
            <w:pPr>
              <w:rPr>
                <w:rFonts w:ascii="Times New Roman" w:hAnsi="Times New Roman" w:cs="Times New Roman"/>
              </w:rPr>
            </w:pPr>
            <w:r w:rsidRPr="008D33AF">
              <w:rPr>
                <w:rFonts w:ascii="Times New Roman" w:hAnsi="Times New Roman" w:cs="Times New Roman"/>
                <w:noProof/>
              </w:rPr>
              <w:t>69A3551747108</w:t>
            </w:r>
          </w:p>
        </w:tc>
      </w:tr>
      <w:tr w:rsidR="006369C0" w:rsidRPr="008D33AF" w14:paraId="5BB782DE" w14:textId="77777777" w:rsidTr="00D33421">
        <w:trPr>
          <w:jc w:val="center"/>
        </w:trPr>
        <w:tc>
          <w:tcPr>
            <w:tcW w:w="3415" w:type="dxa"/>
          </w:tcPr>
          <w:p w14:paraId="48C93A01" w14:textId="77777777" w:rsidR="006369C0" w:rsidRPr="008D33AF" w:rsidRDefault="006369C0" w:rsidP="00947EC7">
            <w:pPr>
              <w:rPr>
                <w:rFonts w:ascii="Times New Roman" w:hAnsi="Times New Roman" w:cs="Times New Roman"/>
              </w:rPr>
            </w:pPr>
            <w:r w:rsidRPr="008D33AF">
              <w:rPr>
                <w:rFonts w:ascii="Times New Roman" w:hAnsi="Times New Roman" w:cs="Times New Roman"/>
              </w:rPr>
              <w:t>Start and End Dates</w:t>
            </w:r>
          </w:p>
        </w:tc>
        <w:tc>
          <w:tcPr>
            <w:tcW w:w="6660" w:type="dxa"/>
          </w:tcPr>
          <w:p w14:paraId="6AC326E1" w14:textId="1C90E401" w:rsidR="006369C0" w:rsidRPr="008D33AF" w:rsidRDefault="00D25E50" w:rsidP="00D25E50">
            <w:pPr>
              <w:rPr>
                <w:rFonts w:ascii="Times New Roman" w:hAnsi="Times New Roman" w:cs="Times New Roman"/>
                <w:highlight w:val="yellow"/>
              </w:rPr>
            </w:pPr>
            <w:r w:rsidRPr="008D33AF">
              <w:rPr>
                <w:rFonts w:ascii="Times New Roman" w:hAnsi="Times New Roman" w:cs="Times New Roman"/>
                <w:noProof/>
              </w:rPr>
              <w:t>February</w:t>
            </w:r>
            <w:r w:rsidR="006369C0" w:rsidRPr="008D33AF">
              <w:rPr>
                <w:rFonts w:ascii="Times New Roman" w:hAnsi="Times New Roman" w:cs="Times New Roman"/>
                <w:noProof/>
              </w:rPr>
              <w:t xml:space="preserve"> </w:t>
            </w:r>
            <w:r w:rsidRPr="008D33AF">
              <w:rPr>
                <w:rFonts w:ascii="Times New Roman" w:hAnsi="Times New Roman" w:cs="Times New Roman"/>
                <w:noProof/>
              </w:rPr>
              <w:t>18</w:t>
            </w:r>
            <w:r w:rsidR="006369C0" w:rsidRPr="008D33AF">
              <w:rPr>
                <w:rFonts w:ascii="Times New Roman" w:hAnsi="Times New Roman" w:cs="Times New Roman"/>
                <w:noProof/>
              </w:rPr>
              <w:t>, 20</w:t>
            </w:r>
            <w:r w:rsidR="00812904" w:rsidRPr="008D33AF">
              <w:rPr>
                <w:rFonts w:ascii="Times New Roman" w:hAnsi="Times New Roman" w:cs="Times New Roman"/>
                <w:noProof/>
              </w:rPr>
              <w:t>20</w:t>
            </w:r>
            <w:r w:rsidR="006369C0" w:rsidRPr="008D33AF">
              <w:rPr>
                <w:rFonts w:ascii="Times New Roman" w:hAnsi="Times New Roman" w:cs="Times New Roman"/>
                <w:noProof/>
              </w:rPr>
              <w:t xml:space="preserve"> to July 31, 202</w:t>
            </w:r>
            <w:r w:rsidR="00745D94">
              <w:rPr>
                <w:rFonts w:ascii="Times New Roman" w:hAnsi="Times New Roman" w:cs="Times New Roman"/>
                <w:noProof/>
              </w:rPr>
              <w:t>3</w:t>
            </w:r>
          </w:p>
        </w:tc>
      </w:tr>
      <w:tr w:rsidR="006369C0" w:rsidRPr="008D33AF" w14:paraId="2BD148FF" w14:textId="77777777" w:rsidTr="00D33421">
        <w:trPr>
          <w:jc w:val="center"/>
        </w:trPr>
        <w:tc>
          <w:tcPr>
            <w:tcW w:w="3415" w:type="dxa"/>
          </w:tcPr>
          <w:p w14:paraId="2A246587" w14:textId="77777777" w:rsidR="006369C0" w:rsidRPr="008D33AF" w:rsidRDefault="006369C0">
            <w:pPr>
              <w:rPr>
                <w:rFonts w:ascii="Times New Roman" w:hAnsi="Times New Roman" w:cs="Times New Roman"/>
              </w:rPr>
            </w:pPr>
            <w:r w:rsidRPr="008D33AF">
              <w:rPr>
                <w:rFonts w:ascii="Times New Roman" w:hAnsi="Times New Roman" w:cs="Times New Roman"/>
              </w:rPr>
              <w:t>Brief Description of Research Project</w:t>
            </w:r>
          </w:p>
        </w:tc>
        <w:tc>
          <w:tcPr>
            <w:tcW w:w="6660" w:type="dxa"/>
          </w:tcPr>
          <w:p w14:paraId="5157AE94" w14:textId="77777777" w:rsidR="006369C0" w:rsidRPr="008D33AF" w:rsidRDefault="00FD29EF" w:rsidP="00AB062C">
            <w:pPr>
              <w:rPr>
                <w:rFonts w:ascii="Times New Roman" w:hAnsi="Times New Roman" w:cs="Times New Roman"/>
                <w:noProof/>
                <w:szCs w:val="24"/>
              </w:rPr>
            </w:pPr>
            <w:r w:rsidRPr="008D33AF">
              <w:rPr>
                <w:rFonts w:ascii="Times New Roman" w:hAnsi="Times New Roman" w:cs="Times New Roman"/>
                <w:noProof/>
                <w:szCs w:val="24"/>
              </w:rPr>
              <w:t>LiDAR (Light Detection and Ranging) is a mature and efficient technology currently used by various transportation agencies for highways asset management and data collection purposes. While effective, there are some limitations in using LiDAR as a common engineering tool: The technology is pretty expensive; certain levels of expertise and training are required to use LiDAR scanners for data collection and processing results, and finally it might not be available to all units and individuals. Close-range photogrammetry is another emerging technology that could be considered as a potential alternative for LiDAR scanning devices. The technology is based on processing images and videos simply captured by off-the-shelf cameras or smartphones. Unlike LiDAR, close-range photogrammetry is very cost effective, simple, and easy-to-use. This project is an attempt to study the feasibility of using photogrammetry for highway asset management purposes within the state of Utah. The project includes two major components: 1) evaluating available photogrammetric software packages in terms of generating high-quality point clouds of highway assets and 2) developing and evaluating necessary hardware settings (type and resolutions of cameras, using existing image repositories such as google street views, etc.) for data collection purposes.</w:t>
            </w:r>
          </w:p>
        </w:tc>
      </w:tr>
      <w:tr w:rsidR="006369C0" w:rsidRPr="008D33AF" w14:paraId="4E618B47" w14:textId="77777777" w:rsidTr="00D33421">
        <w:trPr>
          <w:trHeight w:val="26"/>
          <w:jc w:val="center"/>
        </w:trPr>
        <w:tc>
          <w:tcPr>
            <w:tcW w:w="3415" w:type="dxa"/>
          </w:tcPr>
          <w:p w14:paraId="16EA2153" w14:textId="77777777" w:rsidR="006369C0" w:rsidRPr="008D33AF" w:rsidRDefault="006369C0">
            <w:pPr>
              <w:rPr>
                <w:rFonts w:ascii="Times New Roman" w:hAnsi="Times New Roman" w:cs="Times New Roman"/>
              </w:rPr>
            </w:pPr>
            <w:r w:rsidRPr="008D33AF">
              <w:rPr>
                <w:rFonts w:ascii="Times New Roman" w:hAnsi="Times New Roman" w:cs="Times New Roman"/>
              </w:rPr>
              <w:t>Describe Implementation of Research Outcomes (or why not implemented)</w:t>
            </w:r>
          </w:p>
          <w:p w14:paraId="29752673" w14:textId="77777777" w:rsidR="006369C0" w:rsidRPr="008D33AF" w:rsidRDefault="006369C0" w:rsidP="00F43F40">
            <w:pPr>
              <w:spacing w:before="240"/>
              <w:rPr>
                <w:rFonts w:ascii="Times New Roman" w:hAnsi="Times New Roman" w:cs="Times New Roman"/>
              </w:rPr>
            </w:pPr>
            <w:r w:rsidRPr="008D33AF">
              <w:rPr>
                <w:rFonts w:ascii="Times New Roman" w:hAnsi="Times New Roman" w:cs="Times New Roman"/>
              </w:rPr>
              <w:t>Place Any Photos Here</w:t>
            </w:r>
          </w:p>
        </w:tc>
        <w:tc>
          <w:tcPr>
            <w:tcW w:w="6660" w:type="dxa"/>
          </w:tcPr>
          <w:p w14:paraId="0E50D755" w14:textId="77504C99" w:rsidR="006369C0" w:rsidRPr="008D33AF" w:rsidRDefault="0099472D" w:rsidP="00AB062C">
            <w:pPr>
              <w:rPr>
                <w:rFonts w:ascii="Times New Roman" w:hAnsi="Times New Roman" w:cs="Times New Roman"/>
              </w:rPr>
            </w:pPr>
            <w:r w:rsidRPr="0099472D">
              <w:rPr>
                <w:rFonts w:ascii="Times New Roman" w:hAnsi="Times New Roman" w:cs="Times New Roman"/>
              </w:rPr>
              <w:t xml:space="preserve">The evaluation of the implemented system has shown that an image-based system can provide accurate pedestrian access ramp and traffic sign data. The research outcomes are specifically proved effective when tested at six sections of roadways and six pedestrian access ramps within the state of Utah. Off-the-shelf digital cameras are used to test the close-range photogrammetry method compared to the expensive </w:t>
            </w:r>
            <w:r w:rsidRPr="0099472D">
              <w:rPr>
                <w:rFonts w:ascii="Times New Roman" w:hAnsi="Times New Roman" w:cs="Times New Roman"/>
              </w:rPr>
              <w:lastRenderedPageBreak/>
              <w:t>LiDAR-based method, which is beneficial for cases where there is a cost limitation and asset counts are essential.</w:t>
            </w:r>
          </w:p>
        </w:tc>
      </w:tr>
      <w:tr w:rsidR="006369C0" w:rsidRPr="008D33AF" w14:paraId="7747D99E" w14:textId="77777777" w:rsidTr="00D33421">
        <w:trPr>
          <w:trHeight w:val="395"/>
          <w:jc w:val="center"/>
        </w:trPr>
        <w:tc>
          <w:tcPr>
            <w:tcW w:w="3415" w:type="dxa"/>
          </w:tcPr>
          <w:p w14:paraId="0F2913DD" w14:textId="77777777" w:rsidR="006369C0" w:rsidRPr="008D33AF" w:rsidRDefault="006369C0">
            <w:pPr>
              <w:rPr>
                <w:rFonts w:ascii="Times New Roman" w:hAnsi="Times New Roman" w:cs="Times New Roman"/>
              </w:rPr>
            </w:pPr>
            <w:r w:rsidRPr="008D33AF">
              <w:rPr>
                <w:rFonts w:ascii="Times New Roman" w:hAnsi="Times New Roman" w:cs="Times New Roman"/>
              </w:rPr>
              <w:lastRenderedPageBreak/>
              <w:t>Impacts/Benefits of Implementation</w:t>
            </w:r>
          </w:p>
          <w:p w14:paraId="35EBBC6F" w14:textId="77777777" w:rsidR="006369C0" w:rsidRPr="008D33AF" w:rsidRDefault="006369C0">
            <w:pPr>
              <w:rPr>
                <w:rFonts w:ascii="Times New Roman" w:hAnsi="Times New Roman" w:cs="Times New Roman"/>
              </w:rPr>
            </w:pPr>
            <w:r w:rsidRPr="008D33AF">
              <w:rPr>
                <w:rFonts w:ascii="Times New Roman" w:hAnsi="Times New Roman" w:cs="Times New Roman"/>
              </w:rPr>
              <w:t>(actual, not anticipated)</w:t>
            </w:r>
          </w:p>
        </w:tc>
        <w:tc>
          <w:tcPr>
            <w:tcW w:w="6660" w:type="dxa"/>
          </w:tcPr>
          <w:p w14:paraId="2FA8BC2D" w14:textId="18DDD3B0" w:rsidR="006369C0" w:rsidRPr="008D33AF" w:rsidRDefault="003F3C6B" w:rsidP="00AB062C">
            <w:pPr>
              <w:rPr>
                <w:rFonts w:ascii="Times New Roman" w:hAnsi="Times New Roman" w:cs="Times New Roman"/>
              </w:rPr>
            </w:pPr>
            <w:r w:rsidRPr="003F3C6B">
              <w:rPr>
                <w:rFonts w:ascii="Times New Roman" w:hAnsi="Times New Roman" w:cs="Times New Roman"/>
              </w:rPr>
              <w:t>Roadway assets are scattered on a large scale across the country. As a result, monitoring the condition and statistics of the existing assets is a huge problem for asset management divisions at transportation agencies for fair allocation of funds. The departments of transportation (DOTs) can use 3D modeling technologies as an automated tool for their asset inventory. Using this technology, DOTs can access 3D point cloud models of the assets’ data, thereby providing them with valuable information such as assets’ as-is conditions and their geospatial data.</w:t>
            </w:r>
          </w:p>
        </w:tc>
      </w:tr>
      <w:tr w:rsidR="006369C0" w:rsidRPr="008D33AF" w14:paraId="0216EBD7" w14:textId="77777777" w:rsidTr="00D33421">
        <w:trPr>
          <w:jc w:val="center"/>
        </w:trPr>
        <w:tc>
          <w:tcPr>
            <w:tcW w:w="3415" w:type="dxa"/>
          </w:tcPr>
          <w:p w14:paraId="1A748959" w14:textId="77777777" w:rsidR="006369C0" w:rsidRPr="008D33AF" w:rsidRDefault="006369C0">
            <w:pPr>
              <w:rPr>
                <w:rFonts w:ascii="Times New Roman" w:hAnsi="Times New Roman" w:cs="Times New Roman"/>
              </w:rPr>
            </w:pPr>
            <w:r w:rsidRPr="008D33AF">
              <w:rPr>
                <w:rFonts w:ascii="Times New Roman" w:hAnsi="Times New Roman" w:cs="Times New Roman"/>
              </w:rPr>
              <w:t>Web Links</w:t>
            </w:r>
          </w:p>
          <w:p w14:paraId="03C5D40F" w14:textId="77777777" w:rsidR="006369C0" w:rsidRPr="008D33AF" w:rsidRDefault="006369C0" w:rsidP="005739F2">
            <w:pPr>
              <w:pStyle w:val="ListParagraph"/>
              <w:numPr>
                <w:ilvl w:val="0"/>
                <w:numId w:val="2"/>
              </w:numPr>
              <w:rPr>
                <w:rFonts w:ascii="Times New Roman" w:hAnsi="Times New Roman" w:cs="Times New Roman"/>
              </w:rPr>
            </w:pPr>
            <w:r w:rsidRPr="008D33AF">
              <w:rPr>
                <w:rFonts w:ascii="Times New Roman" w:hAnsi="Times New Roman" w:cs="Times New Roman"/>
              </w:rPr>
              <w:t>Reports</w:t>
            </w:r>
          </w:p>
          <w:p w14:paraId="5764E3D1" w14:textId="77777777" w:rsidR="006369C0" w:rsidRPr="008D33AF" w:rsidRDefault="006369C0" w:rsidP="004519D5">
            <w:pPr>
              <w:pStyle w:val="ListParagraph"/>
              <w:numPr>
                <w:ilvl w:val="0"/>
                <w:numId w:val="2"/>
              </w:numPr>
              <w:rPr>
                <w:rFonts w:ascii="Times New Roman" w:hAnsi="Times New Roman" w:cs="Times New Roman"/>
              </w:rPr>
            </w:pPr>
            <w:r w:rsidRPr="008D33AF">
              <w:rPr>
                <w:rFonts w:ascii="Times New Roman" w:hAnsi="Times New Roman" w:cs="Times New Roman"/>
              </w:rPr>
              <w:t>Project Website</w:t>
            </w:r>
          </w:p>
        </w:tc>
        <w:tc>
          <w:tcPr>
            <w:tcW w:w="6660" w:type="dxa"/>
          </w:tcPr>
          <w:p w14:paraId="74A7F745" w14:textId="77777777" w:rsidR="006369C0" w:rsidRDefault="00FE2904" w:rsidP="00961E8A">
            <w:pPr>
              <w:pStyle w:val="ListParagraph"/>
              <w:numPr>
                <w:ilvl w:val="0"/>
                <w:numId w:val="2"/>
              </w:numPr>
              <w:spacing w:after="120"/>
              <w:ind w:left="432"/>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Pr="00FE2904">
                <w:rPr>
                  <w:rStyle w:val="Hyperlink"/>
                  <w:rFonts w:ascii="Times New Roman" w:hAnsi="Times New Roman" w:cs="Times New Roman"/>
                </w:rPr>
                <w:t>Image-Based 3D Reconstruction of Utah Roadway Assets</w:t>
              </w:r>
            </w:hyperlink>
          </w:p>
          <w:p w14:paraId="010008FD" w14:textId="4A4FFB6A" w:rsidR="00BD45B4" w:rsidRDefault="00BD45B4" w:rsidP="00961E8A">
            <w:pPr>
              <w:pStyle w:val="ListParagraph"/>
              <w:numPr>
                <w:ilvl w:val="0"/>
                <w:numId w:val="2"/>
              </w:numPr>
              <w:spacing w:after="120"/>
              <w:ind w:left="432"/>
              <w:contextualSpacing w:val="0"/>
              <w:rPr>
                <w:rFonts w:ascii="Times New Roman" w:hAnsi="Times New Roman" w:cs="Times New Roman"/>
              </w:rPr>
            </w:pPr>
            <w:r>
              <w:rPr>
                <w:rFonts w:ascii="Times New Roman" w:hAnsi="Times New Roman" w:cs="Times New Roman"/>
              </w:rPr>
              <w:t xml:space="preserve">Journal Paper – </w:t>
            </w:r>
            <w:hyperlink r:id="rId7" w:history="1">
              <w:r w:rsidRPr="00BD45B4">
                <w:rPr>
                  <w:rStyle w:val="Hyperlink"/>
                  <w:rFonts w:ascii="Times New Roman" w:hAnsi="Times New Roman" w:cs="Times New Roman"/>
                </w:rPr>
                <w:t>Feasibility Study of Using Close-Range Photogrammetry as an Asset-Inventory Tool at Public Transportation Agencies</w:t>
              </w:r>
            </w:hyperlink>
          </w:p>
          <w:p w14:paraId="5484B4BF" w14:textId="670EAC36" w:rsidR="00F4610D" w:rsidRPr="00FE2904" w:rsidRDefault="00F4610D" w:rsidP="00961E8A">
            <w:pPr>
              <w:pStyle w:val="ListParagraph"/>
              <w:numPr>
                <w:ilvl w:val="0"/>
                <w:numId w:val="2"/>
              </w:numPr>
              <w:spacing w:after="120"/>
              <w:ind w:left="432"/>
              <w:contextualSpacing w:val="0"/>
              <w:rPr>
                <w:rFonts w:ascii="Times New Roman" w:hAnsi="Times New Roman" w:cs="Times New Roman"/>
              </w:rPr>
            </w:pPr>
            <w:r>
              <w:rPr>
                <w:rFonts w:ascii="Times New Roman" w:hAnsi="Times New Roman" w:cs="Times New Roman"/>
              </w:rPr>
              <w:t xml:space="preserve">Journal Paper – </w:t>
            </w:r>
            <w:hyperlink r:id="rId8" w:history="1">
              <w:r w:rsidRPr="00F4610D">
                <w:rPr>
                  <w:rStyle w:val="Hyperlink"/>
                  <w:rFonts w:ascii="Times New Roman" w:hAnsi="Times New Roman" w:cs="Times New Roman"/>
                </w:rPr>
                <w:t>Highway Asset and Pavement Condition Management using Mobile Photogrammetry</w:t>
              </w:r>
            </w:hyperlink>
          </w:p>
        </w:tc>
      </w:tr>
    </w:tbl>
    <w:p w14:paraId="44625286" w14:textId="77777777" w:rsidR="006369C0" w:rsidRPr="008D33AF" w:rsidRDefault="006369C0" w:rsidP="00024067">
      <w:pPr>
        <w:rPr>
          <w:rFonts w:ascii="Times New Roman" w:hAnsi="Times New Roman" w:cs="Times New Roman"/>
        </w:rPr>
      </w:pPr>
    </w:p>
    <w:sectPr w:rsidR="006369C0" w:rsidRPr="008D33AF"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F17C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083113">
    <w:abstractNumId w:val="3"/>
  </w:num>
  <w:num w:numId="2" w16cid:durableId="1080636828">
    <w:abstractNumId w:val="1"/>
  </w:num>
  <w:num w:numId="3" w16cid:durableId="214708983">
    <w:abstractNumId w:val="4"/>
  </w:num>
  <w:num w:numId="4" w16cid:durableId="1298687476">
    <w:abstractNumId w:val="2"/>
  </w:num>
  <w:num w:numId="5" w16cid:durableId="1820994449">
    <w:abstractNumId w:val="0"/>
  </w:num>
  <w:num w:numId="6" w16cid:durableId="1576208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B9F"/>
    <w:rsid w:val="000078F4"/>
    <w:rsid w:val="0001290E"/>
    <w:rsid w:val="00015A9A"/>
    <w:rsid w:val="00022D93"/>
    <w:rsid w:val="00024067"/>
    <w:rsid w:val="00025CD4"/>
    <w:rsid w:val="00025DF1"/>
    <w:rsid w:val="00036F2D"/>
    <w:rsid w:val="000373A9"/>
    <w:rsid w:val="000502B3"/>
    <w:rsid w:val="000505B4"/>
    <w:rsid w:val="0005162D"/>
    <w:rsid w:val="000554DF"/>
    <w:rsid w:val="00055F72"/>
    <w:rsid w:val="000639A7"/>
    <w:rsid w:val="000722B1"/>
    <w:rsid w:val="00083487"/>
    <w:rsid w:val="00095869"/>
    <w:rsid w:val="000A6B14"/>
    <w:rsid w:val="000A7B5A"/>
    <w:rsid w:val="000E6251"/>
    <w:rsid w:val="000F25D1"/>
    <w:rsid w:val="000F3CC9"/>
    <w:rsid w:val="000F3EED"/>
    <w:rsid w:val="00124459"/>
    <w:rsid w:val="00135006"/>
    <w:rsid w:val="00141F21"/>
    <w:rsid w:val="00144705"/>
    <w:rsid w:val="00153D98"/>
    <w:rsid w:val="00155AA0"/>
    <w:rsid w:val="00156068"/>
    <w:rsid w:val="001612F5"/>
    <w:rsid w:val="00167D11"/>
    <w:rsid w:val="001710A6"/>
    <w:rsid w:val="0017516D"/>
    <w:rsid w:val="00176F1C"/>
    <w:rsid w:val="001819F1"/>
    <w:rsid w:val="00182779"/>
    <w:rsid w:val="00182C9D"/>
    <w:rsid w:val="00191E7F"/>
    <w:rsid w:val="00194A73"/>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5E1D"/>
    <w:rsid w:val="00277249"/>
    <w:rsid w:val="00291AEE"/>
    <w:rsid w:val="002A02C7"/>
    <w:rsid w:val="002A7D96"/>
    <w:rsid w:val="002B4105"/>
    <w:rsid w:val="002C111E"/>
    <w:rsid w:val="002C1991"/>
    <w:rsid w:val="002D0AA3"/>
    <w:rsid w:val="002D1EB6"/>
    <w:rsid w:val="002E5203"/>
    <w:rsid w:val="002F1EA9"/>
    <w:rsid w:val="002F44C5"/>
    <w:rsid w:val="002F6FE5"/>
    <w:rsid w:val="003113AA"/>
    <w:rsid w:val="003152EB"/>
    <w:rsid w:val="00342B4B"/>
    <w:rsid w:val="00344EB6"/>
    <w:rsid w:val="00345ECC"/>
    <w:rsid w:val="00346FEC"/>
    <w:rsid w:val="003470FA"/>
    <w:rsid w:val="00352F16"/>
    <w:rsid w:val="00357985"/>
    <w:rsid w:val="00370888"/>
    <w:rsid w:val="003771C8"/>
    <w:rsid w:val="0037769A"/>
    <w:rsid w:val="00377FA5"/>
    <w:rsid w:val="00381A7C"/>
    <w:rsid w:val="00382035"/>
    <w:rsid w:val="003A1F97"/>
    <w:rsid w:val="003B2994"/>
    <w:rsid w:val="003B6493"/>
    <w:rsid w:val="003C597A"/>
    <w:rsid w:val="003D2341"/>
    <w:rsid w:val="003E2C50"/>
    <w:rsid w:val="003E378B"/>
    <w:rsid w:val="003F3C6B"/>
    <w:rsid w:val="003F4CA3"/>
    <w:rsid w:val="00400D46"/>
    <w:rsid w:val="0041641D"/>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A27BF"/>
    <w:rsid w:val="004B070F"/>
    <w:rsid w:val="004B684F"/>
    <w:rsid w:val="004B7858"/>
    <w:rsid w:val="004C064D"/>
    <w:rsid w:val="004C50F6"/>
    <w:rsid w:val="004D13A5"/>
    <w:rsid w:val="004D2D48"/>
    <w:rsid w:val="004E13DC"/>
    <w:rsid w:val="004E2473"/>
    <w:rsid w:val="004F1053"/>
    <w:rsid w:val="005103AC"/>
    <w:rsid w:val="00520CCC"/>
    <w:rsid w:val="00522A6B"/>
    <w:rsid w:val="0054051D"/>
    <w:rsid w:val="005418BF"/>
    <w:rsid w:val="00542981"/>
    <w:rsid w:val="0055016C"/>
    <w:rsid w:val="005673B8"/>
    <w:rsid w:val="0057006A"/>
    <w:rsid w:val="005739F2"/>
    <w:rsid w:val="00574C0A"/>
    <w:rsid w:val="00591E92"/>
    <w:rsid w:val="00592B8A"/>
    <w:rsid w:val="005A34A9"/>
    <w:rsid w:val="005C5EFC"/>
    <w:rsid w:val="005D64F4"/>
    <w:rsid w:val="005E0BB4"/>
    <w:rsid w:val="005E1A27"/>
    <w:rsid w:val="005F7C9D"/>
    <w:rsid w:val="0060116D"/>
    <w:rsid w:val="00607128"/>
    <w:rsid w:val="006133F6"/>
    <w:rsid w:val="00620ED9"/>
    <w:rsid w:val="00626C8E"/>
    <w:rsid w:val="00633CBF"/>
    <w:rsid w:val="00636073"/>
    <w:rsid w:val="00636265"/>
    <w:rsid w:val="006369C0"/>
    <w:rsid w:val="006406FA"/>
    <w:rsid w:val="00644861"/>
    <w:rsid w:val="0065023F"/>
    <w:rsid w:val="006547BC"/>
    <w:rsid w:val="006740CA"/>
    <w:rsid w:val="006770E3"/>
    <w:rsid w:val="00692D86"/>
    <w:rsid w:val="006B398F"/>
    <w:rsid w:val="006B5186"/>
    <w:rsid w:val="006C5A77"/>
    <w:rsid w:val="006D0A5E"/>
    <w:rsid w:val="006F1156"/>
    <w:rsid w:val="006F6291"/>
    <w:rsid w:val="0071185B"/>
    <w:rsid w:val="00720E9C"/>
    <w:rsid w:val="007247F1"/>
    <w:rsid w:val="00725E11"/>
    <w:rsid w:val="0073654F"/>
    <w:rsid w:val="00745D94"/>
    <w:rsid w:val="00746F9F"/>
    <w:rsid w:val="00751408"/>
    <w:rsid w:val="00757D9E"/>
    <w:rsid w:val="007700A5"/>
    <w:rsid w:val="00772519"/>
    <w:rsid w:val="00776763"/>
    <w:rsid w:val="007842DA"/>
    <w:rsid w:val="00784948"/>
    <w:rsid w:val="0079432C"/>
    <w:rsid w:val="007953B4"/>
    <w:rsid w:val="007A0C7D"/>
    <w:rsid w:val="007C24D2"/>
    <w:rsid w:val="007C2BA0"/>
    <w:rsid w:val="007C4B35"/>
    <w:rsid w:val="007C4E20"/>
    <w:rsid w:val="007C5540"/>
    <w:rsid w:val="007C6A8C"/>
    <w:rsid w:val="007E3202"/>
    <w:rsid w:val="007F1224"/>
    <w:rsid w:val="007F1C7C"/>
    <w:rsid w:val="00812904"/>
    <w:rsid w:val="00820860"/>
    <w:rsid w:val="0082095E"/>
    <w:rsid w:val="00821337"/>
    <w:rsid w:val="00832B74"/>
    <w:rsid w:val="0083302C"/>
    <w:rsid w:val="00834DD0"/>
    <w:rsid w:val="008353A1"/>
    <w:rsid w:val="00835987"/>
    <w:rsid w:val="00841253"/>
    <w:rsid w:val="0085153B"/>
    <w:rsid w:val="00853B68"/>
    <w:rsid w:val="00855891"/>
    <w:rsid w:val="00863038"/>
    <w:rsid w:val="008733FB"/>
    <w:rsid w:val="008A0AFB"/>
    <w:rsid w:val="008C4D3A"/>
    <w:rsid w:val="008D33AF"/>
    <w:rsid w:val="008D4AD9"/>
    <w:rsid w:val="008D7A14"/>
    <w:rsid w:val="008E2450"/>
    <w:rsid w:val="008F3DF8"/>
    <w:rsid w:val="00900C47"/>
    <w:rsid w:val="00911460"/>
    <w:rsid w:val="009115C3"/>
    <w:rsid w:val="009276B3"/>
    <w:rsid w:val="00931512"/>
    <w:rsid w:val="009412AE"/>
    <w:rsid w:val="00947EC7"/>
    <w:rsid w:val="009504EC"/>
    <w:rsid w:val="00961E8A"/>
    <w:rsid w:val="0096505F"/>
    <w:rsid w:val="00965801"/>
    <w:rsid w:val="00965963"/>
    <w:rsid w:val="0098520A"/>
    <w:rsid w:val="00991563"/>
    <w:rsid w:val="0099472D"/>
    <w:rsid w:val="009B1A05"/>
    <w:rsid w:val="009B37D0"/>
    <w:rsid w:val="009B6455"/>
    <w:rsid w:val="009D1318"/>
    <w:rsid w:val="009D61B8"/>
    <w:rsid w:val="009D71A7"/>
    <w:rsid w:val="009E32AE"/>
    <w:rsid w:val="009F682D"/>
    <w:rsid w:val="00A015A3"/>
    <w:rsid w:val="00A06B49"/>
    <w:rsid w:val="00A1029D"/>
    <w:rsid w:val="00A22E07"/>
    <w:rsid w:val="00A26429"/>
    <w:rsid w:val="00A326E7"/>
    <w:rsid w:val="00A35353"/>
    <w:rsid w:val="00A42DF6"/>
    <w:rsid w:val="00A46100"/>
    <w:rsid w:val="00A47880"/>
    <w:rsid w:val="00A5155B"/>
    <w:rsid w:val="00A61223"/>
    <w:rsid w:val="00A61B30"/>
    <w:rsid w:val="00A623BD"/>
    <w:rsid w:val="00A7297B"/>
    <w:rsid w:val="00A852B0"/>
    <w:rsid w:val="00AA5BEB"/>
    <w:rsid w:val="00AB062C"/>
    <w:rsid w:val="00AB0769"/>
    <w:rsid w:val="00AB37E5"/>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14DE6"/>
    <w:rsid w:val="00B42EF8"/>
    <w:rsid w:val="00B435E3"/>
    <w:rsid w:val="00B50C0C"/>
    <w:rsid w:val="00B554FD"/>
    <w:rsid w:val="00B56CF1"/>
    <w:rsid w:val="00B56F4F"/>
    <w:rsid w:val="00B62D41"/>
    <w:rsid w:val="00B63F87"/>
    <w:rsid w:val="00B65EB3"/>
    <w:rsid w:val="00B753AD"/>
    <w:rsid w:val="00B808FD"/>
    <w:rsid w:val="00B80F8E"/>
    <w:rsid w:val="00B93CEF"/>
    <w:rsid w:val="00B95278"/>
    <w:rsid w:val="00BA79E0"/>
    <w:rsid w:val="00BB1320"/>
    <w:rsid w:val="00BC4E0F"/>
    <w:rsid w:val="00BD2E5F"/>
    <w:rsid w:val="00BD45B4"/>
    <w:rsid w:val="00BD484D"/>
    <w:rsid w:val="00BD5797"/>
    <w:rsid w:val="00BF12EC"/>
    <w:rsid w:val="00BF1DA6"/>
    <w:rsid w:val="00BF275C"/>
    <w:rsid w:val="00C010B9"/>
    <w:rsid w:val="00C05C39"/>
    <w:rsid w:val="00C06AA8"/>
    <w:rsid w:val="00C1254F"/>
    <w:rsid w:val="00C24EBB"/>
    <w:rsid w:val="00C537EA"/>
    <w:rsid w:val="00C56434"/>
    <w:rsid w:val="00C5701A"/>
    <w:rsid w:val="00C7764F"/>
    <w:rsid w:val="00C86AC4"/>
    <w:rsid w:val="00C93D8B"/>
    <w:rsid w:val="00C971CF"/>
    <w:rsid w:val="00CA2CF5"/>
    <w:rsid w:val="00CB439F"/>
    <w:rsid w:val="00CB4A51"/>
    <w:rsid w:val="00CE1984"/>
    <w:rsid w:val="00CE5260"/>
    <w:rsid w:val="00CE6956"/>
    <w:rsid w:val="00CF11BA"/>
    <w:rsid w:val="00CF3C6A"/>
    <w:rsid w:val="00D25E50"/>
    <w:rsid w:val="00D33421"/>
    <w:rsid w:val="00D415CF"/>
    <w:rsid w:val="00D50207"/>
    <w:rsid w:val="00D5379D"/>
    <w:rsid w:val="00D64013"/>
    <w:rsid w:val="00D74215"/>
    <w:rsid w:val="00D76096"/>
    <w:rsid w:val="00D95BC3"/>
    <w:rsid w:val="00DA3693"/>
    <w:rsid w:val="00DA713E"/>
    <w:rsid w:val="00DB4ECC"/>
    <w:rsid w:val="00DB767A"/>
    <w:rsid w:val="00DC234C"/>
    <w:rsid w:val="00DE700B"/>
    <w:rsid w:val="00DE7E9D"/>
    <w:rsid w:val="00DF3B4C"/>
    <w:rsid w:val="00DF4B34"/>
    <w:rsid w:val="00E21FBA"/>
    <w:rsid w:val="00E22AC0"/>
    <w:rsid w:val="00E265D8"/>
    <w:rsid w:val="00E2770B"/>
    <w:rsid w:val="00E3612D"/>
    <w:rsid w:val="00E4047F"/>
    <w:rsid w:val="00E41F2E"/>
    <w:rsid w:val="00E52614"/>
    <w:rsid w:val="00E562BD"/>
    <w:rsid w:val="00E570E2"/>
    <w:rsid w:val="00E67770"/>
    <w:rsid w:val="00E75B7F"/>
    <w:rsid w:val="00E90782"/>
    <w:rsid w:val="00E90BCE"/>
    <w:rsid w:val="00EB69C5"/>
    <w:rsid w:val="00ED3425"/>
    <w:rsid w:val="00EE3DC8"/>
    <w:rsid w:val="00EE529C"/>
    <w:rsid w:val="00EF72E1"/>
    <w:rsid w:val="00F04DF2"/>
    <w:rsid w:val="00F07947"/>
    <w:rsid w:val="00F108C6"/>
    <w:rsid w:val="00F13AEB"/>
    <w:rsid w:val="00F15F66"/>
    <w:rsid w:val="00F20199"/>
    <w:rsid w:val="00F20A33"/>
    <w:rsid w:val="00F20FA0"/>
    <w:rsid w:val="00F23ED6"/>
    <w:rsid w:val="00F25513"/>
    <w:rsid w:val="00F33865"/>
    <w:rsid w:val="00F35FAC"/>
    <w:rsid w:val="00F43F40"/>
    <w:rsid w:val="00F45EA0"/>
    <w:rsid w:val="00F4610D"/>
    <w:rsid w:val="00F46782"/>
    <w:rsid w:val="00F50059"/>
    <w:rsid w:val="00F52768"/>
    <w:rsid w:val="00F6271A"/>
    <w:rsid w:val="00F67BC5"/>
    <w:rsid w:val="00F80C7F"/>
    <w:rsid w:val="00F87DFA"/>
    <w:rsid w:val="00F96D62"/>
    <w:rsid w:val="00F97BE4"/>
    <w:rsid w:val="00FA3870"/>
    <w:rsid w:val="00FA3CBC"/>
    <w:rsid w:val="00FA5E45"/>
    <w:rsid w:val="00FD17F5"/>
    <w:rsid w:val="00FD1BC1"/>
    <w:rsid w:val="00FD2981"/>
    <w:rsid w:val="00FD29EF"/>
    <w:rsid w:val="00FD5E85"/>
    <w:rsid w:val="00FE14D9"/>
    <w:rsid w:val="00FE2904"/>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0C46"/>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E2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35733837">
      <w:bodyDiv w:val="1"/>
      <w:marLeft w:val="0"/>
      <w:marRight w:val="0"/>
      <w:marTop w:val="0"/>
      <w:marBottom w:val="0"/>
      <w:divBdr>
        <w:top w:val="none" w:sz="0" w:space="0" w:color="auto"/>
        <w:left w:val="none" w:sz="0" w:space="0" w:color="auto"/>
        <w:bottom w:val="none" w:sz="0" w:space="0" w:color="auto"/>
        <w:right w:val="none" w:sz="0" w:space="0" w:color="auto"/>
      </w:divBdr>
    </w:div>
    <w:div w:id="1382821563">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3611981211001855" TargetMode="External"/><Relationship Id="rId3" Type="http://schemas.openxmlformats.org/officeDocument/2006/relationships/styles" Target="styles.xml"/><Relationship Id="rId7" Type="http://schemas.openxmlformats.org/officeDocument/2006/relationships/hyperlink" Target="https://doi.org/10.1061/(ASCE)CF.1943-5509.00017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9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CFB63-9550-46A6-BE3C-3DB199C9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UTC Project Information | Image-Based 3D Reconstruction of Utah Roadway Assets</vt:lpstr>
    </vt:vector>
  </TitlesOfParts>
  <Company>DOT</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Image-Based 3D Reconstruction of Utah Roadway Assets</dc:title>
  <dc:creator/>
  <cp:lastModifiedBy>Nichols, Patrick</cp:lastModifiedBy>
  <cp:revision>147</cp:revision>
  <cp:lastPrinted>2016-12-22T20:35:00Z</cp:lastPrinted>
  <dcterms:created xsi:type="dcterms:W3CDTF">2019-01-17T15:14:00Z</dcterms:created>
  <dcterms:modified xsi:type="dcterms:W3CDTF">2022-11-02T19:13:00Z</dcterms:modified>
</cp:coreProperties>
</file>