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33A3B9E0" w14:textId="77777777" w:rsidTr="00C51E7B">
        <w:trPr>
          <w:jc w:val="center"/>
        </w:trPr>
        <w:tc>
          <w:tcPr>
            <w:tcW w:w="10075" w:type="dxa"/>
            <w:gridSpan w:val="2"/>
          </w:tcPr>
          <w:p w14:paraId="63A7B3A5"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74D985A7" w14:textId="77777777" w:rsidTr="00C51E7B">
        <w:trPr>
          <w:jc w:val="center"/>
        </w:trPr>
        <w:tc>
          <w:tcPr>
            <w:tcW w:w="3415" w:type="dxa"/>
          </w:tcPr>
          <w:p w14:paraId="2B1EA6A9" w14:textId="77777777" w:rsidR="006369C0" w:rsidRPr="004B070F" w:rsidRDefault="006369C0">
            <w:pPr>
              <w:rPr>
                <w:rFonts w:cs="Times New Roman"/>
              </w:rPr>
            </w:pPr>
            <w:r>
              <w:rPr>
                <w:rFonts w:cs="Times New Roman"/>
              </w:rPr>
              <w:t>Project Title</w:t>
            </w:r>
          </w:p>
        </w:tc>
        <w:tc>
          <w:tcPr>
            <w:tcW w:w="6660" w:type="dxa"/>
          </w:tcPr>
          <w:p w14:paraId="51EC6488" w14:textId="77777777" w:rsidR="006369C0" w:rsidRPr="004B7858" w:rsidRDefault="00244C18" w:rsidP="00CE7707">
            <w:pPr>
              <w:rPr>
                <w:rFonts w:cs="Times New Roman"/>
                <w:szCs w:val="24"/>
              </w:rPr>
            </w:pPr>
            <w:r>
              <w:rPr>
                <w:rFonts w:cs="Times New Roman"/>
                <w:noProof/>
                <w:szCs w:val="24"/>
              </w:rPr>
              <w:t>MPC-6</w:t>
            </w:r>
            <w:r w:rsidR="00CE7707">
              <w:rPr>
                <w:rFonts w:cs="Times New Roman"/>
                <w:noProof/>
                <w:szCs w:val="24"/>
              </w:rPr>
              <w:t>23</w:t>
            </w:r>
            <w:r w:rsidR="006369C0">
              <w:rPr>
                <w:rFonts w:cs="Times New Roman"/>
                <w:szCs w:val="24"/>
              </w:rPr>
              <w:t xml:space="preserve"> – </w:t>
            </w:r>
            <w:r w:rsidR="00CE7707" w:rsidRPr="00CE7707">
              <w:rPr>
                <w:rFonts w:cs="Times New Roman"/>
                <w:szCs w:val="24"/>
              </w:rPr>
              <w:t>Reliability of ABC Grouted Coupler Connected Bridge Piers Subject to Vehicular Impact</w:t>
            </w:r>
          </w:p>
        </w:tc>
      </w:tr>
      <w:tr w:rsidR="006369C0" w:rsidRPr="004B070F" w14:paraId="7520E59D" w14:textId="77777777" w:rsidTr="00C51E7B">
        <w:trPr>
          <w:jc w:val="center"/>
        </w:trPr>
        <w:tc>
          <w:tcPr>
            <w:tcW w:w="3415" w:type="dxa"/>
          </w:tcPr>
          <w:p w14:paraId="57E9461C" w14:textId="77777777" w:rsidR="006369C0" w:rsidRPr="004B070F" w:rsidRDefault="006369C0">
            <w:pPr>
              <w:rPr>
                <w:rFonts w:cs="Times New Roman"/>
              </w:rPr>
            </w:pPr>
            <w:r>
              <w:rPr>
                <w:rFonts w:cs="Times New Roman"/>
              </w:rPr>
              <w:t>University</w:t>
            </w:r>
          </w:p>
        </w:tc>
        <w:tc>
          <w:tcPr>
            <w:tcW w:w="6660" w:type="dxa"/>
          </w:tcPr>
          <w:p w14:paraId="2B33967C" w14:textId="77777777" w:rsidR="006369C0" w:rsidRPr="004B7858" w:rsidRDefault="00CC186A" w:rsidP="00C1254F">
            <w:pPr>
              <w:jc w:val="both"/>
              <w:rPr>
                <w:rFonts w:eastAsia="Calibri" w:cs="Times New Roman"/>
                <w:szCs w:val="24"/>
              </w:rPr>
            </w:pPr>
            <w:r>
              <w:rPr>
                <w:rFonts w:eastAsia="Calibri" w:cs="Times New Roman"/>
                <w:szCs w:val="24"/>
              </w:rPr>
              <w:t>Utah</w:t>
            </w:r>
            <w:r w:rsidR="00DD3A2A" w:rsidRPr="00DD3A2A">
              <w:rPr>
                <w:rFonts w:eastAsia="Calibri" w:cs="Times New Roman"/>
                <w:szCs w:val="24"/>
              </w:rPr>
              <w:t xml:space="preserve"> State University</w:t>
            </w:r>
          </w:p>
        </w:tc>
      </w:tr>
      <w:tr w:rsidR="006369C0" w:rsidRPr="004B070F" w14:paraId="7C14B03C" w14:textId="77777777" w:rsidTr="00C51E7B">
        <w:trPr>
          <w:jc w:val="center"/>
        </w:trPr>
        <w:tc>
          <w:tcPr>
            <w:tcW w:w="3415" w:type="dxa"/>
          </w:tcPr>
          <w:p w14:paraId="0A15BEAF" w14:textId="77777777" w:rsidR="006369C0" w:rsidRPr="004B070F" w:rsidRDefault="006369C0">
            <w:pPr>
              <w:rPr>
                <w:rFonts w:cs="Times New Roman"/>
              </w:rPr>
            </w:pPr>
            <w:r>
              <w:rPr>
                <w:rFonts w:cs="Times New Roman"/>
              </w:rPr>
              <w:t>Principal Investigator</w:t>
            </w:r>
          </w:p>
        </w:tc>
        <w:tc>
          <w:tcPr>
            <w:tcW w:w="6660" w:type="dxa"/>
          </w:tcPr>
          <w:p w14:paraId="7F4102C8" w14:textId="77777777" w:rsidR="006E2454" w:rsidRPr="00A5155B" w:rsidRDefault="00FE3641" w:rsidP="00353193">
            <w:pPr>
              <w:rPr>
                <w:rFonts w:cs="Times New Roman"/>
                <w:noProof/>
                <w:szCs w:val="24"/>
              </w:rPr>
            </w:pPr>
            <w:r w:rsidRPr="00FE3641">
              <w:rPr>
                <w:rFonts w:cs="Times New Roman"/>
                <w:noProof/>
                <w:szCs w:val="24"/>
              </w:rPr>
              <w:t>Andrew D. Sorensen, Ph.D.</w:t>
            </w:r>
          </w:p>
        </w:tc>
      </w:tr>
      <w:tr w:rsidR="006369C0" w:rsidRPr="004B070F" w14:paraId="66D915E2" w14:textId="77777777" w:rsidTr="00C51E7B">
        <w:trPr>
          <w:jc w:val="center"/>
        </w:trPr>
        <w:tc>
          <w:tcPr>
            <w:tcW w:w="3415" w:type="dxa"/>
          </w:tcPr>
          <w:p w14:paraId="40B9D81F" w14:textId="77777777" w:rsidR="006369C0" w:rsidRPr="004B070F" w:rsidRDefault="006369C0">
            <w:pPr>
              <w:rPr>
                <w:rFonts w:cs="Times New Roman"/>
              </w:rPr>
            </w:pPr>
            <w:r>
              <w:rPr>
                <w:rFonts w:cs="Times New Roman"/>
              </w:rPr>
              <w:t>PI Contact Information</w:t>
            </w:r>
          </w:p>
        </w:tc>
        <w:tc>
          <w:tcPr>
            <w:tcW w:w="6660" w:type="dxa"/>
          </w:tcPr>
          <w:p w14:paraId="34A4ED83" w14:textId="77777777" w:rsidR="00FE3641" w:rsidRPr="00FE3641" w:rsidRDefault="00FE3641" w:rsidP="00FE3641">
            <w:pPr>
              <w:rPr>
                <w:rFonts w:cs="Times New Roman"/>
                <w:noProof/>
                <w:szCs w:val="24"/>
              </w:rPr>
            </w:pPr>
            <w:r w:rsidRPr="00FE3641">
              <w:rPr>
                <w:rFonts w:cs="Times New Roman"/>
                <w:noProof/>
                <w:szCs w:val="24"/>
              </w:rPr>
              <w:t>Assistant Professor</w:t>
            </w:r>
          </w:p>
          <w:p w14:paraId="363882AC" w14:textId="77777777" w:rsidR="00FE3641" w:rsidRPr="00FE3641" w:rsidRDefault="00FE3641" w:rsidP="00FE3641">
            <w:pPr>
              <w:rPr>
                <w:rFonts w:cs="Times New Roman"/>
                <w:noProof/>
                <w:szCs w:val="24"/>
              </w:rPr>
            </w:pPr>
            <w:r w:rsidRPr="00FE3641">
              <w:rPr>
                <w:rFonts w:cs="Times New Roman"/>
                <w:noProof/>
                <w:szCs w:val="24"/>
              </w:rPr>
              <w:t>Dept. of Civil and Environmental Engineering</w:t>
            </w:r>
          </w:p>
          <w:p w14:paraId="30F9D049" w14:textId="77777777" w:rsidR="00FE3641" w:rsidRPr="00FE3641" w:rsidRDefault="00FE3641" w:rsidP="00FE3641">
            <w:pPr>
              <w:rPr>
                <w:rFonts w:cs="Times New Roman"/>
                <w:noProof/>
                <w:szCs w:val="24"/>
              </w:rPr>
            </w:pPr>
            <w:r w:rsidRPr="00FE3641">
              <w:rPr>
                <w:rFonts w:cs="Times New Roman"/>
                <w:noProof/>
                <w:szCs w:val="24"/>
              </w:rPr>
              <w:t>Utah State University</w:t>
            </w:r>
          </w:p>
          <w:p w14:paraId="7AB84527" w14:textId="77777777" w:rsidR="00FE3641" w:rsidRPr="00FE3641" w:rsidRDefault="00FE3641" w:rsidP="00FE3641">
            <w:pPr>
              <w:rPr>
                <w:rFonts w:cs="Times New Roman"/>
                <w:noProof/>
                <w:szCs w:val="24"/>
              </w:rPr>
            </w:pPr>
            <w:r w:rsidRPr="00FE3641">
              <w:rPr>
                <w:rFonts w:cs="Times New Roman"/>
                <w:noProof/>
                <w:szCs w:val="24"/>
              </w:rPr>
              <w:t>Phone: (435) 797-6377</w:t>
            </w:r>
          </w:p>
          <w:p w14:paraId="0A41D1B2" w14:textId="77777777" w:rsidR="00FE3641" w:rsidRPr="00FE3641" w:rsidRDefault="00FE3641" w:rsidP="00FE3641">
            <w:pPr>
              <w:rPr>
                <w:rFonts w:cs="Times New Roman"/>
                <w:noProof/>
                <w:szCs w:val="24"/>
              </w:rPr>
            </w:pPr>
            <w:r w:rsidRPr="00FE3641">
              <w:rPr>
                <w:rFonts w:cs="Times New Roman"/>
                <w:noProof/>
                <w:szCs w:val="24"/>
              </w:rPr>
              <w:t>Email: andrew.sorensen@usu.edu</w:t>
            </w:r>
          </w:p>
          <w:p w14:paraId="1A165C21" w14:textId="77777777" w:rsidR="006369C0" w:rsidRDefault="00FE3641" w:rsidP="00FE3641">
            <w:pPr>
              <w:rPr>
                <w:rFonts w:cs="Times New Roman"/>
                <w:noProof/>
                <w:szCs w:val="24"/>
              </w:rPr>
            </w:pPr>
            <w:r w:rsidRPr="00FE3641">
              <w:rPr>
                <w:rFonts w:cs="Times New Roman"/>
                <w:noProof/>
                <w:szCs w:val="24"/>
              </w:rPr>
              <w:t>ORCID: 0000-0001-9998-2021</w:t>
            </w:r>
          </w:p>
        </w:tc>
      </w:tr>
      <w:tr w:rsidR="006369C0" w:rsidRPr="004B070F" w14:paraId="5D3F2FA1" w14:textId="77777777" w:rsidTr="00C51E7B">
        <w:trPr>
          <w:jc w:val="center"/>
        </w:trPr>
        <w:tc>
          <w:tcPr>
            <w:tcW w:w="3415" w:type="dxa"/>
          </w:tcPr>
          <w:p w14:paraId="31296C46"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1D2B85DC"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070414A0" w14:textId="2E829BCB" w:rsidR="006369C0" w:rsidRDefault="00B14DE6" w:rsidP="009D5A80">
            <w:pPr>
              <w:spacing w:after="240"/>
              <w:rPr>
                <w:rFonts w:cs="Times New Roman"/>
              </w:rPr>
            </w:pPr>
            <w:r w:rsidRPr="00B14DE6">
              <w:rPr>
                <w:rFonts w:cs="Times New Roman"/>
              </w:rPr>
              <w:t>$</w:t>
            </w:r>
            <w:r w:rsidR="00CF4153" w:rsidRPr="00CF4153">
              <w:rPr>
                <w:rFonts w:cs="Times New Roman"/>
              </w:rPr>
              <w:t>63,500.06</w:t>
            </w:r>
          </w:p>
          <w:p w14:paraId="4297EFA7" w14:textId="4D7A8289" w:rsidR="003D19A6" w:rsidRDefault="00E066ED" w:rsidP="00AC3C2D">
            <w:pPr>
              <w:rPr>
                <w:rFonts w:cs="Times New Roman"/>
              </w:rPr>
            </w:pPr>
            <w:r w:rsidRPr="00E066ED">
              <w:rPr>
                <w:rFonts w:cs="Times New Roman"/>
              </w:rPr>
              <w:t xml:space="preserve">Utah </w:t>
            </w:r>
            <w:r w:rsidR="003151A7" w:rsidRPr="003151A7">
              <w:rPr>
                <w:rFonts w:cs="Times New Roman"/>
              </w:rPr>
              <w:t>Local Technical Assistance Program</w:t>
            </w:r>
          </w:p>
          <w:p w14:paraId="59D1B5FA" w14:textId="77777777" w:rsidR="006369C0" w:rsidRPr="004B070F" w:rsidRDefault="008C73A4" w:rsidP="00C44A6D">
            <w:pPr>
              <w:rPr>
                <w:rFonts w:cs="Times New Roman"/>
              </w:rPr>
            </w:pPr>
            <w:r>
              <w:rPr>
                <w:rFonts w:cs="Times New Roman"/>
              </w:rPr>
              <w:t>$</w:t>
            </w:r>
            <w:r w:rsidR="00CF4153" w:rsidRPr="00CF4153">
              <w:rPr>
                <w:rFonts w:cs="Times New Roman"/>
              </w:rPr>
              <w:t>63,500.06</w:t>
            </w:r>
          </w:p>
        </w:tc>
      </w:tr>
      <w:tr w:rsidR="006369C0" w:rsidRPr="004B070F" w14:paraId="0FBCED03" w14:textId="77777777" w:rsidTr="00C51E7B">
        <w:trPr>
          <w:jc w:val="center"/>
        </w:trPr>
        <w:tc>
          <w:tcPr>
            <w:tcW w:w="3415" w:type="dxa"/>
          </w:tcPr>
          <w:p w14:paraId="5C131E56"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647FA3D4" w14:textId="77777777" w:rsidR="006369C0" w:rsidRDefault="00E3612D" w:rsidP="00CF4153">
            <w:pPr>
              <w:rPr>
                <w:rFonts w:cs="Times New Roman"/>
              </w:rPr>
            </w:pPr>
            <w:r w:rsidRPr="00E3612D">
              <w:rPr>
                <w:rFonts w:eastAsia="Times New Roman" w:cs="Times New Roman"/>
                <w:noProof/>
                <w:color w:val="000000"/>
                <w:szCs w:val="24"/>
              </w:rPr>
              <w:t>$</w:t>
            </w:r>
            <w:r w:rsidR="00C44A6D">
              <w:rPr>
                <w:rFonts w:eastAsia="Times New Roman" w:cs="Times New Roman"/>
                <w:noProof/>
                <w:color w:val="000000"/>
                <w:szCs w:val="24"/>
              </w:rPr>
              <w:t>1</w:t>
            </w:r>
            <w:r w:rsidR="00CF4153">
              <w:rPr>
                <w:rFonts w:eastAsia="Times New Roman" w:cs="Times New Roman"/>
                <w:noProof/>
                <w:color w:val="000000"/>
                <w:szCs w:val="24"/>
              </w:rPr>
              <w:t>27</w:t>
            </w:r>
            <w:r w:rsidR="007710E7" w:rsidRPr="007710E7">
              <w:rPr>
                <w:rFonts w:eastAsia="Times New Roman" w:cs="Times New Roman"/>
                <w:noProof/>
                <w:color w:val="000000"/>
                <w:szCs w:val="24"/>
              </w:rPr>
              <w:t>,</w:t>
            </w:r>
            <w:r w:rsidR="00C44A6D">
              <w:rPr>
                <w:rFonts w:eastAsia="Times New Roman" w:cs="Times New Roman"/>
                <w:noProof/>
                <w:color w:val="000000"/>
                <w:szCs w:val="24"/>
              </w:rPr>
              <w:t>000</w:t>
            </w:r>
            <w:r w:rsidR="00CF4153">
              <w:rPr>
                <w:rFonts w:eastAsia="Times New Roman" w:cs="Times New Roman"/>
                <w:noProof/>
                <w:color w:val="000000"/>
                <w:szCs w:val="24"/>
              </w:rPr>
              <w:t>.12</w:t>
            </w:r>
          </w:p>
        </w:tc>
      </w:tr>
      <w:tr w:rsidR="006369C0" w:rsidRPr="004B070F" w14:paraId="2E8E4F89" w14:textId="77777777" w:rsidTr="00C51E7B">
        <w:trPr>
          <w:jc w:val="center"/>
        </w:trPr>
        <w:tc>
          <w:tcPr>
            <w:tcW w:w="3415" w:type="dxa"/>
          </w:tcPr>
          <w:p w14:paraId="5DDD3C44"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B5DF50B" w14:textId="77777777" w:rsidR="006369C0" w:rsidRPr="004B070F" w:rsidRDefault="006369C0">
            <w:pPr>
              <w:rPr>
                <w:rFonts w:cs="Times New Roman"/>
              </w:rPr>
            </w:pPr>
            <w:r w:rsidRPr="00432B0E">
              <w:rPr>
                <w:rFonts w:cs="Times New Roman"/>
                <w:noProof/>
              </w:rPr>
              <w:t>69A3551747108</w:t>
            </w:r>
          </w:p>
        </w:tc>
      </w:tr>
      <w:tr w:rsidR="006369C0" w:rsidRPr="004B070F" w14:paraId="51D8CA5C" w14:textId="77777777" w:rsidTr="00C51E7B">
        <w:trPr>
          <w:jc w:val="center"/>
        </w:trPr>
        <w:tc>
          <w:tcPr>
            <w:tcW w:w="3415" w:type="dxa"/>
          </w:tcPr>
          <w:p w14:paraId="248DF883" w14:textId="77777777" w:rsidR="006369C0" w:rsidRPr="004B070F" w:rsidRDefault="006369C0" w:rsidP="00947EC7">
            <w:pPr>
              <w:rPr>
                <w:rFonts w:cs="Times New Roman"/>
              </w:rPr>
            </w:pPr>
            <w:r>
              <w:rPr>
                <w:rFonts w:cs="Times New Roman"/>
              </w:rPr>
              <w:t>Start and End Dates</w:t>
            </w:r>
          </w:p>
        </w:tc>
        <w:tc>
          <w:tcPr>
            <w:tcW w:w="6660" w:type="dxa"/>
          </w:tcPr>
          <w:p w14:paraId="758386D7" w14:textId="6CF2EFCB" w:rsidR="006369C0" w:rsidRPr="004B070F" w:rsidRDefault="00D25E50" w:rsidP="00C44A6D">
            <w:pPr>
              <w:rPr>
                <w:rFonts w:cs="Times New Roman"/>
                <w:highlight w:val="yellow"/>
              </w:rPr>
            </w:pPr>
            <w:r>
              <w:rPr>
                <w:rFonts w:cs="Times New Roman"/>
                <w:noProof/>
              </w:rPr>
              <w:t>February</w:t>
            </w:r>
            <w:r w:rsidR="006369C0" w:rsidRPr="00432B0E">
              <w:rPr>
                <w:rFonts w:cs="Times New Roman"/>
                <w:noProof/>
              </w:rPr>
              <w:t xml:space="preserve"> </w:t>
            </w:r>
            <w:r w:rsidR="006259F0">
              <w:rPr>
                <w:rFonts w:cs="Times New Roman"/>
                <w:noProof/>
              </w:rPr>
              <w:t>1</w:t>
            </w:r>
            <w:r w:rsidR="00C44A6D">
              <w:rPr>
                <w:rFonts w:cs="Times New Roman"/>
                <w:noProof/>
              </w:rPr>
              <w:t>8</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C51E7B">
              <w:rPr>
                <w:rFonts w:cs="Times New Roman"/>
                <w:noProof/>
              </w:rPr>
              <w:t>4</w:t>
            </w:r>
          </w:p>
        </w:tc>
      </w:tr>
      <w:tr w:rsidR="006369C0" w:rsidRPr="004B070F" w14:paraId="78D06B4A" w14:textId="77777777" w:rsidTr="00C51E7B">
        <w:trPr>
          <w:jc w:val="center"/>
        </w:trPr>
        <w:tc>
          <w:tcPr>
            <w:tcW w:w="3415" w:type="dxa"/>
          </w:tcPr>
          <w:p w14:paraId="04D806C3"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6E882A6C" w14:textId="77777777" w:rsidR="006369C0" w:rsidRPr="004B7858" w:rsidRDefault="009473E6" w:rsidP="00FC0165">
            <w:pPr>
              <w:rPr>
                <w:rFonts w:cs="Times New Roman"/>
                <w:noProof/>
                <w:szCs w:val="24"/>
              </w:rPr>
            </w:pPr>
            <w:r w:rsidRPr="009473E6">
              <w:rPr>
                <w:rFonts w:cs="Times New Roman"/>
                <w:noProof/>
                <w:szCs w:val="24"/>
              </w:rPr>
              <w:t>Accelerated Bridge Construction (ABC) refers to a bridge construction type that incorporates innovative techniques, methodologies, and materials to efficiently reduce the construction time, traffic disruption and dynamic performance. The seismic performance of typical ABC pier-footing connections has been undertaken in high earthquake prone states previously, but the performance of these connections under vehicular impact has yet to be studied. This performance is of particular interest because of the frequency of occurrence of vehicular impact to bridge structures. Additionally, the damage resulting from the impact may appear to only be cosmetic; however, the residual capacity of the pier can be drastically reduced. This makes it even more susceptible to failure under subsequent extreme dynamic loading such as seismic. This study analyzes the residual seismic capacity of grouted coupler pier connections that have been subjected to varying levels of vehicular impact. Both the damage level under impact and the resulting reduction in seismic capacity are evaluated to determine the reliability of such connections under a sequential multi-hazard loading scenario.</w:t>
            </w:r>
          </w:p>
        </w:tc>
      </w:tr>
      <w:tr w:rsidR="006369C0" w:rsidRPr="004B070F" w14:paraId="1B355CD4" w14:textId="77777777" w:rsidTr="00C51E7B">
        <w:trPr>
          <w:trHeight w:val="1034"/>
          <w:jc w:val="center"/>
        </w:trPr>
        <w:tc>
          <w:tcPr>
            <w:tcW w:w="3415" w:type="dxa"/>
          </w:tcPr>
          <w:p w14:paraId="154242BA" w14:textId="1D99703D" w:rsidR="006369C0" w:rsidRPr="004B070F" w:rsidRDefault="006369C0" w:rsidP="000822A8">
            <w:pPr>
              <w:keepLines/>
              <w:spacing w:after="240"/>
              <w:rPr>
                <w:rFonts w:cs="Times New Roman"/>
              </w:rPr>
            </w:pPr>
            <w:r w:rsidRPr="004B070F">
              <w:rPr>
                <w:rFonts w:cs="Times New Roman"/>
              </w:rPr>
              <w:t>Describe Implementation of Research Outcomes (or why not implemented)</w:t>
            </w:r>
          </w:p>
          <w:p w14:paraId="2A068C00" w14:textId="77777777" w:rsidR="006369C0" w:rsidRPr="004B070F" w:rsidRDefault="006369C0" w:rsidP="000822A8">
            <w:pPr>
              <w:keepLines/>
              <w:rPr>
                <w:rFonts w:cs="Times New Roman"/>
              </w:rPr>
            </w:pPr>
            <w:r w:rsidRPr="004B070F">
              <w:rPr>
                <w:rFonts w:cs="Times New Roman"/>
              </w:rPr>
              <w:t>Place Any Photos Here</w:t>
            </w:r>
          </w:p>
        </w:tc>
        <w:tc>
          <w:tcPr>
            <w:tcW w:w="6660" w:type="dxa"/>
          </w:tcPr>
          <w:p w14:paraId="583598D7" w14:textId="1C1C053D" w:rsidR="006369C0" w:rsidRPr="004B070F" w:rsidRDefault="00862EE0" w:rsidP="00AB062C">
            <w:r w:rsidRPr="00862EE0">
              <w:t>This research increases the fundamental knowledge of how static and dynamic loads are transferred in a complex ABC connection type comprised of multiple materials.</w:t>
            </w:r>
          </w:p>
        </w:tc>
      </w:tr>
      <w:tr w:rsidR="006369C0" w:rsidRPr="004B070F" w14:paraId="352A0C42" w14:textId="77777777" w:rsidTr="00C51E7B">
        <w:trPr>
          <w:trHeight w:val="395"/>
          <w:jc w:val="center"/>
        </w:trPr>
        <w:tc>
          <w:tcPr>
            <w:tcW w:w="3415" w:type="dxa"/>
          </w:tcPr>
          <w:p w14:paraId="6936F9FE" w14:textId="77777777" w:rsidR="006369C0" w:rsidRPr="004B070F" w:rsidRDefault="006369C0" w:rsidP="000822A8">
            <w:pPr>
              <w:keepLines/>
              <w:rPr>
                <w:rFonts w:cs="Times New Roman"/>
              </w:rPr>
            </w:pPr>
            <w:r w:rsidRPr="004B070F">
              <w:rPr>
                <w:rFonts w:cs="Times New Roman"/>
              </w:rPr>
              <w:t>Impacts/Benefits of Implementation</w:t>
            </w:r>
          </w:p>
          <w:p w14:paraId="7D218253" w14:textId="77777777" w:rsidR="006369C0" w:rsidRPr="004B070F" w:rsidRDefault="006369C0" w:rsidP="000822A8">
            <w:pPr>
              <w:keepLines/>
              <w:rPr>
                <w:rFonts w:cs="Times New Roman"/>
              </w:rPr>
            </w:pPr>
            <w:r>
              <w:rPr>
                <w:rFonts w:cs="Times New Roman"/>
              </w:rPr>
              <w:t>(actual, not anticipated)</w:t>
            </w:r>
          </w:p>
        </w:tc>
        <w:tc>
          <w:tcPr>
            <w:tcW w:w="6660" w:type="dxa"/>
          </w:tcPr>
          <w:p w14:paraId="0991B06D" w14:textId="2592CA72" w:rsidR="006369C0" w:rsidRPr="004B070F" w:rsidRDefault="00862EE0" w:rsidP="00AB062C">
            <w:pPr>
              <w:rPr>
                <w:rFonts w:cs="Times New Roman"/>
              </w:rPr>
            </w:pPr>
            <w:r w:rsidRPr="00862EE0">
              <w:rPr>
                <w:rFonts w:cs="Times New Roman"/>
              </w:rPr>
              <w:t xml:space="preserve">The results of this research will help designers better under load distribution in grouted splice sleeve coupler connections for ABC bridge construction. Additionally, this research supports previous conclusions </w:t>
            </w:r>
            <w:r w:rsidRPr="00862EE0">
              <w:rPr>
                <w:rFonts w:cs="Times New Roman"/>
              </w:rPr>
              <w:lastRenderedPageBreak/>
              <w:t>about the performance of couplers located in the foundation to resist hazard loading such as seismic.</w:t>
            </w:r>
          </w:p>
        </w:tc>
      </w:tr>
      <w:tr w:rsidR="006369C0" w:rsidRPr="004B070F" w14:paraId="6C4E67A4" w14:textId="77777777" w:rsidTr="00C51E7B">
        <w:trPr>
          <w:jc w:val="center"/>
        </w:trPr>
        <w:tc>
          <w:tcPr>
            <w:tcW w:w="3415" w:type="dxa"/>
          </w:tcPr>
          <w:p w14:paraId="2924FE78" w14:textId="77777777" w:rsidR="006369C0" w:rsidRPr="004B070F" w:rsidRDefault="006369C0" w:rsidP="007C0CB5">
            <w:pPr>
              <w:keepLines/>
              <w:rPr>
                <w:rFonts w:cs="Times New Roman"/>
              </w:rPr>
            </w:pPr>
            <w:r w:rsidRPr="004B070F">
              <w:rPr>
                <w:rFonts w:cs="Times New Roman"/>
              </w:rPr>
              <w:lastRenderedPageBreak/>
              <w:t>Web Links</w:t>
            </w:r>
          </w:p>
          <w:p w14:paraId="0B4307CE" w14:textId="77777777" w:rsidR="006369C0" w:rsidRPr="004B070F" w:rsidRDefault="006369C0" w:rsidP="007C0CB5">
            <w:pPr>
              <w:pStyle w:val="ListParagraph"/>
              <w:keepLines/>
              <w:numPr>
                <w:ilvl w:val="0"/>
                <w:numId w:val="2"/>
              </w:numPr>
              <w:rPr>
                <w:rFonts w:cs="Times New Roman"/>
              </w:rPr>
            </w:pPr>
            <w:r w:rsidRPr="004B070F">
              <w:rPr>
                <w:rFonts w:cs="Times New Roman"/>
              </w:rPr>
              <w:t>Reports</w:t>
            </w:r>
          </w:p>
          <w:p w14:paraId="258F24E2" w14:textId="77777777" w:rsidR="006369C0" w:rsidRPr="004B7858" w:rsidRDefault="006369C0" w:rsidP="007C0CB5">
            <w:pPr>
              <w:pStyle w:val="ListParagraph"/>
              <w:keepLines/>
              <w:numPr>
                <w:ilvl w:val="0"/>
                <w:numId w:val="2"/>
              </w:numPr>
              <w:rPr>
                <w:rFonts w:cs="Times New Roman"/>
              </w:rPr>
            </w:pPr>
            <w:r w:rsidRPr="004B070F">
              <w:rPr>
                <w:rFonts w:cs="Times New Roman"/>
              </w:rPr>
              <w:t>Project Website</w:t>
            </w:r>
          </w:p>
        </w:tc>
        <w:tc>
          <w:tcPr>
            <w:tcW w:w="6660" w:type="dxa"/>
          </w:tcPr>
          <w:p w14:paraId="7F86AAAB" w14:textId="3DED5870" w:rsidR="006369C0" w:rsidRPr="00796BAB" w:rsidRDefault="00796BAB" w:rsidP="00796BAB">
            <w:pPr>
              <w:pStyle w:val="ListParagraph"/>
              <w:numPr>
                <w:ilvl w:val="0"/>
                <w:numId w:val="2"/>
              </w:numPr>
              <w:ind w:left="428"/>
              <w:rPr>
                <w:rFonts w:cs="Times New Roman"/>
              </w:rPr>
            </w:pPr>
            <w:r>
              <w:rPr>
                <w:rFonts w:cs="Times New Roman"/>
              </w:rPr>
              <w:t xml:space="preserve">MPC Final Report – </w:t>
            </w:r>
            <w:hyperlink r:id="rId6" w:history="1">
              <w:r w:rsidRPr="00796BAB">
                <w:rPr>
                  <w:rStyle w:val="Hyperlink"/>
                  <w:rFonts w:cs="Times New Roman"/>
                </w:rPr>
                <w:t>Static and Dynamic Experimental Evaluation of Precast Columns with Grouted Splice Sleeve Connectors</w:t>
              </w:r>
            </w:hyperlink>
          </w:p>
        </w:tc>
      </w:tr>
    </w:tbl>
    <w:p w14:paraId="16EAF2CB"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D2E8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373"/>
    <w:rsid w:val="000078F4"/>
    <w:rsid w:val="0001290E"/>
    <w:rsid w:val="00015A9A"/>
    <w:rsid w:val="00022D93"/>
    <w:rsid w:val="00024067"/>
    <w:rsid w:val="00025CD4"/>
    <w:rsid w:val="00025DF1"/>
    <w:rsid w:val="0003343C"/>
    <w:rsid w:val="00036F2D"/>
    <w:rsid w:val="00036F4B"/>
    <w:rsid w:val="000373A9"/>
    <w:rsid w:val="000502B3"/>
    <w:rsid w:val="000505B4"/>
    <w:rsid w:val="0005162D"/>
    <w:rsid w:val="000554DF"/>
    <w:rsid w:val="00055F72"/>
    <w:rsid w:val="000639A7"/>
    <w:rsid w:val="000722B1"/>
    <w:rsid w:val="000822A8"/>
    <w:rsid w:val="00083487"/>
    <w:rsid w:val="00094116"/>
    <w:rsid w:val="00095869"/>
    <w:rsid w:val="000A6B14"/>
    <w:rsid w:val="000A7B5A"/>
    <w:rsid w:val="000C1C20"/>
    <w:rsid w:val="000E6251"/>
    <w:rsid w:val="000F25D1"/>
    <w:rsid w:val="000F2B2D"/>
    <w:rsid w:val="000F3CC9"/>
    <w:rsid w:val="000F3EED"/>
    <w:rsid w:val="00113422"/>
    <w:rsid w:val="00124459"/>
    <w:rsid w:val="00130702"/>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1C20"/>
    <w:rsid w:val="00265E1D"/>
    <w:rsid w:val="00277249"/>
    <w:rsid w:val="00291948"/>
    <w:rsid w:val="002A02C7"/>
    <w:rsid w:val="002A7D96"/>
    <w:rsid w:val="002B4105"/>
    <w:rsid w:val="002C111E"/>
    <w:rsid w:val="002C1991"/>
    <w:rsid w:val="002D0AA3"/>
    <w:rsid w:val="002D1EB6"/>
    <w:rsid w:val="002E43DC"/>
    <w:rsid w:val="002E5203"/>
    <w:rsid w:val="002F1EA9"/>
    <w:rsid w:val="002F44C5"/>
    <w:rsid w:val="002F6FE5"/>
    <w:rsid w:val="003113AA"/>
    <w:rsid w:val="003151A7"/>
    <w:rsid w:val="003152EB"/>
    <w:rsid w:val="00324C48"/>
    <w:rsid w:val="003342DB"/>
    <w:rsid w:val="00334A4C"/>
    <w:rsid w:val="00342B4B"/>
    <w:rsid w:val="0034453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0FC3"/>
    <w:rsid w:val="003A1F97"/>
    <w:rsid w:val="003B0FAD"/>
    <w:rsid w:val="003B2994"/>
    <w:rsid w:val="003B6493"/>
    <w:rsid w:val="003C597A"/>
    <w:rsid w:val="003D19A6"/>
    <w:rsid w:val="003D2341"/>
    <w:rsid w:val="003E052B"/>
    <w:rsid w:val="003E2C50"/>
    <w:rsid w:val="003E378B"/>
    <w:rsid w:val="003F4CA3"/>
    <w:rsid w:val="00400D46"/>
    <w:rsid w:val="004052C8"/>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5A38"/>
    <w:rsid w:val="004B070F"/>
    <w:rsid w:val="004B684F"/>
    <w:rsid w:val="004B7858"/>
    <w:rsid w:val="004B79A5"/>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59F0"/>
    <w:rsid w:val="00626C8E"/>
    <w:rsid w:val="00633CBF"/>
    <w:rsid w:val="00636073"/>
    <w:rsid w:val="00636265"/>
    <w:rsid w:val="006369C0"/>
    <w:rsid w:val="006406FA"/>
    <w:rsid w:val="00644861"/>
    <w:rsid w:val="0065023F"/>
    <w:rsid w:val="00650A3E"/>
    <w:rsid w:val="00653BBF"/>
    <w:rsid w:val="006547BC"/>
    <w:rsid w:val="006740CA"/>
    <w:rsid w:val="006770E3"/>
    <w:rsid w:val="006919D5"/>
    <w:rsid w:val="00692D86"/>
    <w:rsid w:val="006A1310"/>
    <w:rsid w:val="006A6A0C"/>
    <w:rsid w:val="006B398F"/>
    <w:rsid w:val="006B5186"/>
    <w:rsid w:val="006C5A77"/>
    <w:rsid w:val="006D0A5E"/>
    <w:rsid w:val="006E2454"/>
    <w:rsid w:val="006E7362"/>
    <w:rsid w:val="006F1156"/>
    <w:rsid w:val="006F2A4C"/>
    <w:rsid w:val="006F6291"/>
    <w:rsid w:val="0070763B"/>
    <w:rsid w:val="0071185B"/>
    <w:rsid w:val="0071408E"/>
    <w:rsid w:val="00720E9C"/>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432C"/>
    <w:rsid w:val="007953B4"/>
    <w:rsid w:val="00796BAB"/>
    <w:rsid w:val="007973BC"/>
    <w:rsid w:val="007A0C7D"/>
    <w:rsid w:val="007C0CB5"/>
    <w:rsid w:val="007C24D2"/>
    <w:rsid w:val="007C2BA0"/>
    <w:rsid w:val="007C4B35"/>
    <w:rsid w:val="007C4E20"/>
    <w:rsid w:val="007C5540"/>
    <w:rsid w:val="007C6A8C"/>
    <w:rsid w:val="007E3202"/>
    <w:rsid w:val="007F1224"/>
    <w:rsid w:val="007F1C7C"/>
    <w:rsid w:val="00805FBA"/>
    <w:rsid w:val="00812904"/>
    <w:rsid w:val="008158F8"/>
    <w:rsid w:val="00820860"/>
    <w:rsid w:val="0082095E"/>
    <w:rsid w:val="00821337"/>
    <w:rsid w:val="00832B74"/>
    <w:rsid w:val="0083302C"/>
    <w:rsid w:val="00834DD0"/>
    <w:rsid w:val="008353A1"/>
    <w:rsid w:val="008355EE"/>
    <w:rsid w:val="00835987"/>
    <w:rsid w:val="00841253"/>
    <w:rsid w:val="0085153B"/>
    <w:rsid w:val="00853B68"/>
    <w:rsid w:val="008557A8"/>
    <w:rsid w:val="00855891"/>
    <w:rsid w:val="00862EE0"/>
    <w:rsid w:val="00863038"/>
    <w:rsid w:val="008733FB"/>
    <w:rsid w:val="008A0AFB"/>
    <w:rsid w:val="008B09A8"/>
    <w:rsid w:val="008B4661"/>
    <w:rsid w:val="008C4D3A"/>
    <w:rsid w:val="008C73A4"/>
    <w:rsid w:val="008D3649"/>
    <w:rsid w:val="008D3B6D"/>
    <w:rsid w:val="008D4AD9"/>
    <w:rsid w:val="008D5037"/>
    <w:rsid w:val="008D7A14"/>
    <w:rsid w:val="008E2450"/>
    <w:rsid w:val="008F3DF8"/>
    <w:rsid w:val="00900C47"/>
    <w:rsid w:val="00911460"/>
    <w:rsid w:val="009115C3"/>
    <w:rsid w:val="00917C96"/>
    <w:rsid w:val="00920002"/>
    <w:rsid w:val="009276B3"/>
    <w:rsid w:val="00930A1B"/>
    <w:rsid w:val="00931512"/>
    <w:rsid w:val="009411DA"/>
    <w:rsid w:val="009412AE"/>
    <w:rsid w:val="009473E6"/>
    <w:rsid w:val="00947EC7"/>
    <w:rsid w:val="009504EC"/>
    <w:rsid w:val="0096505F"/>
    <w:rsid w:val="00965801"/>
    <w:rsid w:val="00965963"/>
    <w:rsid w:val="00976CEB"/>
    <w:rsid w:val="00982FF9"/>
    <w:rsid w:val="0098520A"/>
    <w:rsid w:val="00991563"/>
    <w:rsid w:val="009A4724"/>
    <w:rsid w:val="009B1A05"/>
    <w:rsid w:val="009B37D0"/>
    <w:rsid w:val="009B4250"/>
    <w:rsid w:val="009B6455"/>
    <w:rsid w:val="009D1318"/>
    <w:rsid w:val="009D5A80"/>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6100"/>
    <w:rsid w:val="00A47880"/>
    <w:rsid w:val="00A5155B"/>
    <w:rsid w:val="00A52709"/>
    <w:rsid w:val="00A61223"/>
    <w:rsid w:val="00A61B30"/>
    <w:rsid w:val="00A623BD"/>
    <w:rsid w:val="00A7297B"/>
    <w:rsid w:val="00A852B0"/>
    <w:rsid w:val="00AA5BEB"/>
    <w:rsid w:val="00AA60AA"/>
    <w:rsid w:val="00AB062C"/>
    <w:rsid w:val="00AB0769"/>
    <w:rsid w:val="00AB0D2E"/>
    <w:rsid w:val="00AB37E5"/>
    <w:rsid w:val="00AC3C2D"/>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25B91"/>
    <w:rsid w:val="00B42EF8"/>
    <w:rsid w:val="00B435E3"/>
    <w:rsid w:val="00B466A2"/>
    <w:rsid w:val="00B50C0C"/>
    <w:rsid w:val="00B554FD"/>
    <w:rsid w:val="00B56CF1"/>
    <w:rsid w:val="00B56F4F"/>
    <w:rsid w:val="00B62D41"/>
    <w:rsid w:val="00B63F87"/>
    <w:rsid w:val="00B65EB3"/>
    <w:rsid w:val="00B753AD"/>
    <w:rsid w:val="00B808FD"/>
    <w:rsid w:val="00B80F8E"/>
    <w:rsid w:val="00B84341"/>
    <w:rsid w:val="00B93CEF"/>
    <w:rsid w:val="00B95278"/>
    <w:rsid w:val="00B9798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44A6D"/>
    <w:rsid w:val="00C51E7B"/>
    <w:rsid w:val="00C537EA"/>
    <w:rsid w:val="00C56434"/>
    <w:rsid w:val="00C56B26"/>
    <w:rsid w:val="00C5701A"/>
    <w:rsid w:val="00C7764F"/>
    <w:rsid w:val="00C86AC4"/>
    <w:rsid w:val="00C93D8B"/>
    <w:rsid w:val="00C971CF"/>
    <w:rsid w:val="00CA2CF5"/>
    <w:rsid w:val="00CA6558"/>
    <w:rsid w:val="00CB439F"/>
    <w:rsid w:val="00CB4A51"/>
    <w:rsid w:val="00CC186A"/>
    <w:rsid w:val="00CD2F5D"/>
    <w:rsid w:val="00CE1984"/>
    <w:rsid w:val="00CE5260"/>
    <w:rsid w:val="00CE6956"/>
    <w:rsid w:val="00CE7707"/>
    <w:rsid w:val="00CF11BA"/>
    <w:rsid w:val="00CF3C6A"/>
    <w:rsid w:val="00CF4153"/>
    <w:rsid w:val="00D14607"/>
    <w:rsid w:val="00D25E50"/>
    <w:rsid w:val="00D2662E"/>
    <w:rsid w:val="00D415CF"/>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066ED"/>
    <w:rsid w:val="00E15B0C"/>
    <w:rsid w:val="00E21FBA"/>
    <w:rsid w:val="00E22AC0"/>
    <w:rsid w:val="00E265D8"/>
    <w:rsid w:val="00E2770B"/>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3E70"/>
    <w:rsid w:val="00F45EA0"/>
    <w:rsid w:val="00F46782"/>
    <w:rsid w:val="00F50059"/>
    <w:rsid w:val="00F52768"/>
    <w:rsid w:val="00F61209"/>
    <w:rsid w:val="00F6271A"/>
    <w:rsid w:val="00F67BC5"/>
    <w:rsid w:val="00F7205D"/>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5E85"/>
    <w:rsid w:val="00FD71D6"/>
    <w:rsid w:val="00FE14D9"/>
    <w:rsid w:val="00FE3641"/>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F145"/>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7B"/>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96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B6CE-0E7D-4761-A302-3BEAAEC7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UTC Project Information | Reliability of ABC Grouted Coupler Connected Bridge Piers Subject to Vehicular Impact</vt:lpstr>
    </vt:vector>
  </TitlesOfParts>
  <Company>DOT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Reliability of ABC Grouted Coupler Connected Bridge Piers Subject to Vehicular Impact</dc:title>
  <dc:creator/>
  <cp:lastModifiedBy>Nichols, Patrick</cp:lastModifiedBy>
  <cp:revision>276</cp:revision>
  <cp:lastPrinted>2024-07-01T11:32:00Z</cp:lastPrinted>
  <dcterms:created xsi:type="dcterms:W3CDTF">2019-01-17T15:14:00Z</dcterms:created>
  <dcterms:modified xsi:type="dcterms:W3CDTF">2024-10-05T15:41:00Z</dcterms:modified>
</cp:coreProperties>
</file>