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30D2" w14:textId="02196EE0" w:rsidR="0055120F" w:rsidRDefault="0055120F" w:rsidP="0055120F">
      <w:pPr>
        <w:pStyle w:val="Title"/>
        <w:rPr>
          <w:rFonts w:ascii="Arial" w:eastAsia="Times New Roman" w:hAnsi="Arial" w:cs="Arial"/>
          <w:sz w:val="34"/>
          <w:szCs w:val="34"/>
        </w:rPr>
      </w:pPr>
      <w:bookmarkStart w:id="0" w:name="_GoBack"/>
      <w:bookmarkEnd w:id="0"/>
      <w:r>
        <w:rPr>
          <w:rFonts w:ascii="Arial" w:eastAsia="Times New Roman" w:hAnsi="Arial" w:cs="Arial"/>
          <w:sz w:val="34"/>
          <w:szCs w:val="34"/>
        </w:rPr>
        <w:t>MPC-</w:t>
      </w:r>
      <w:r w:rsidR="0081356A">
        <w:rPr>
          <w:rFonts w:ascii="Arial" w:eastAsia="Times New Roman" w:hAnsi="Arial" w:cs="Arial"/>
          <w:sz w:val="34"/>
          <w:szCs w:val="34"/>
        </w:rPr>
        <w:t>642</w:t>
      </w:r>
    </w:p>
    <w:p w14:paraId="51C3DCF4" w14:textId="3E63BFC6" w:rsidR="0055120F" w:rsidRDefault="0081356A" w:rsidP="0055120F">
      <w:pPr>
        <w:pStyle w:val="Title"/>
        <w:rPr>
          <w:rFonts w:ascii="Arial" w:eastAsia="Times New Roman" w:hAnsi="Arial" w:cs="Arial"/>
          <w:sz w:val="28"/>
          <w:szCs w:val="28"/>
        </w:rPr>
      </w:pPr>
      <w:r>
        <w:rPr>
          <w:rFonts w:ascii="Arial" w:eastAsia="Times New Roman" w:hAnsi="Arial" w:cs="Arial"/>
          <w:sz w:val="28"/>
          <w:szCs w:val="28"/>
        </w:rPr>
        <w:t>November 11, 2020</w:t>
      </w:r>
    </w:p>
    <w:p w14:paraId="62004F5C" w14:textId="77777777" w:rsidR="0055120F" w:rsidRPr="00145C9E" w:rsidRDefault="0055120F" w:rsidP="0055120F">
      <w:pPr>
        <w:pStyle w:val="Heading1"/>
      </w:pPr>
      <w:r>
        <w:t>Project Title</w:t>
      </w:r>
    </w:p>
    <w:p w14:paraId="40F16AA4" w14:textId="02BD9DA5" w:rsidR="0055120F" w:rsidRPr="003932BE" w:rsidRDefault="00E76587" w:rsidP="0055120F">
      <w:r w:rsidRPr="00E76587">
        <w:t>Resilience-Based Recovery Planning of Transportation Network Following Earthquakes</w:t>
      </w:r>
    </w:p>
    <w:p w14:paraId="0894F6D7" w14:textId="06350626" w:rsidR="0055120F" w:rsidRPr="007A6340" w:rsidRDefault="0055120F" w:rsidP="0055120F">
      <w:pPr>
        <w:pStyle w:val="Heading1"/>
      </w:pPr>
      <w:r w:rsidRPr="007A6340">
        <w:t>Universit</w:t>
      </w:r>
      <w:r>
        <w:t>y</w:t>
      </w:r>
    </w:p>
    <w:p w14:paraId="55CE40BD" w14:textId="77777777" w:rsidR="0055120F" w:rsidRDefault="0055120F" w:rsidP="0055120F">
      <w:pPr>
        <w:rPr>
          <w:color w:val="000000"/>
        </w:rPr>
      </w:pPr>
      <w:r>
        <w:rPr>
          <w:color w:val="000000"/>
        </w:rPr>
        <w:t>Colorado State University</w:t>
      </w:r>
    </w:p>
    <w:p w14:paraId="64967A0F" w14:textId="77777777" w:rsidR="0055120F" w:rsidRPr="007A6340" w:rsidRDefault="0055120F" w:rsidP="0055120F">
      <w:pPr>
        <w:pStyle w:val="Heading1"/>
      </w:pPr>
      <w:r w:rsidRPr="007A6340">
        <w:t>Principal Investigat</w:t>
      </w:r>
      <w:r>
        <w:t>ors</w:t>
      </w:r>
    </w:p>
    <w:p w14:paraId="7BD584C3" w14:textId="77777777" w:rsidR="0055120F" w:rsidRPr="003932BE" w:rsidRDefault="0055120F" w:rsidP="0055120F">
      <w:r w:rsidRPr="003932BE">
        <w:t>Suren Chen</w:t>
      </w:r>
    </w:p>
    <w:p w14:paraId="49531B95" w14:textId="77777777" w:rsidR="0055120F" w:rsidRPr="003932BE" w:rsidRDefault="0055120F" w:rsidP="0055120F">
      <w:r w:rsidRPr="003932BE">
        <w:t>Professor</w:t>
      </w:r>
    </w:p>
    <w:p w14:paraId="14560EF4" w14:textId="77777777" w:rsidR="0055120F" w:rsidRPr="003932BE" w:rsidRDefault="0055120F" w:rsidP="0055120F">
      <w:r w:rsidRPr="003932BE">
        <w:t>Colorado State University</w:t>
      </w:r>
    </w:p>
    <w:p w14:paraId="448868BA" w14:textId="5E004108" w:rsidR="0055120F" w:rsidRPr="003932BE" w:rsidRDefault="0055120F" w:rsidP="0055120F">
      <w:r w:rsidRPr="003932BE">
        <w:t xml:space="preserve">Phone: </w:t>
      </w:r>
      <w:r w:rsidR="004A345D">
        <w:t>(</w:t>
      </w:r>
      <w:r w:rsidRPr="003932BE">
        <w:t>970</w:t>
      </w:r>
      <w:r w:rsidR="004A345D">
        <w:t xml:space="preserve">) </w:t>
      </w:r>
      <w:r w:rsidRPr="003932BE">
        <w:t>491-7722</w:t>
      </w:r>
    </w:p>
    <w:p w14:paraId="4026895A" w14:textId="4DDC2D1D" w:rsidR="0055120F" w:rsidRDefault="0055120F" w:rsidP="0055120F">
      <w:r w:rsidRPr="003932BE">
        <w:t xml:space="preserve">Email:  </w:t>
      </w:r>
      <w:hyperlink r:id="rId7" w:history="1">
        <w:r w:rsidRPr="003932BE">
          <w:t>suren.chen@colostate.edu</w:t>
        </w:r>
      </w:hyperlink>
    </w:p>
    <w:p w14:paraId="21701D1C" w14:textId="77777777" w:rsidR="0055120F" w:rsidRPr="003932BE" w:rsidRDefault="0055120F" w:rsidP="0055120F">
      <w:r w:rsidRPr="003932BE">
        <w:t>O</w:t>
      </w:r>
      <w:r>
        <w:t>RCID</w:t>
      </w:r>
      <w:r w:rsidRPr="003932BE">
        <w:t>: 0000-0002-3708-5875</w:t>
      </w:r>
    </w:p>
    <w:p w14:paraId="651985B9" w14:textId="77777777" w:rsidR="0055120F" w:rsidRPr="007A6340" w:rsidRDefault="0055120F" w:rsidP="0055120F">
      <w:pPr>
        <w:pStyle w:val="Heading1"/>
      </w:pPr>
      <w:r>
        <w:t>Research Needs</w:t>
      </w:r>
    </w:p>
    <w:p w14:paraId="4B03B897" w14:textId="77777777" w:rsidR="00F50EF2" w:rsidRDefault="00E8568A" w:rsidP="008C1EAB">
      <w:pPr>
        <w:autoSpaceDE w:val="0"/>
        <w:autoSpaceDN w:val="0"/>
        <w:adjustRightInd w:val="0"/>
        <w:jc w:val="both"/>
      </w:pPr>
      <w:r w:rsidRPr="0050292B">
        <w:t xml:space="preserve">Earthquakes can cause severe damages to infrastructures and </w:t>
      </w:r>
      <w:r>
        <w:t>significantly affect</w:t>
      </w:r>
      <w:r w:rsidRPr="0050292B">
        <w:t xml:space="preserve"> the entire community (Coburn et al. 1992). Transportation networks </w:t>
      </w:r>
      <w:r>
        <w:t xml:space="preserve">support critical </w:t>
      </w:r>
      <w:r w:rsidRPr="0050292B">
        <w:t xml:space="preserve">post-hazard </w:t>
      </w:r>
      <w:r>
        <w:t xml:space="preserve">emergency response and </w:t>
      </w:r>
      <w:r w:rsidRPr="0050292B">
        <w:t xml:space="preserve">recovery </w:t>
      </w:r>
      <w:r>
        <w:t>efforts</w:t>
      </w:r>
      <w:r w:rsidRPr="0050292B">
        <w:t xml:space="preserve"> of the whole community. A degraded transportation network may cause traffic congestion and delay and even impact travel safety on the degraded system during the recovery process. The extensive repairs of degraded transportation infrastructures usually take months or even years following earthquakes to finish, making the transportation network in the region remaining partially disrupted over an </w:t>
      </w:r>
      <w:r w:rsidRPr="0050292B">
        <w:rPr>
          <w:noProof/>
        </w:rPr>
        <w:t>extended</w:t>
      </w:r>
      <w:r w:rsidRPr="0050292B">
        <w:t xml:space="preserve"> time during the </w:t>
      </w:r>
      <w:r w:rsidRPr="0050292B">
        <w:rPr>
          <w:noProof/>
        </w:rPr>
        <w:t>long-term</w:t>
      </w:r>
      <w:r w:rsidRPr="0050292B">
        <w:t xml:space="preserve"> recovery stage. </w:t>
      </w:r>
      <w:r>
        <w:t>In addition, t</w:t>
      </w:r>
      <w:r w:rsidRPr="0050292B">
        <w:t xml:space="preserve">he reconstruction of partially damaged </w:t>
      </w:r>
      <w:r w:rsidR="00DB7E73">
        <w:t xml:space="preserve">transportation </w:t>
      </w:r>
      <w:r>
        <w:t xml:space="preserve">infrastructures such as </w:t>
      </w:r>
      <w:r w:rsidRPr="0050292B">
        <w:t>bridges will create work zones, which may significantly increase travel time and travel safety risks</w:t>
      </w:r>
      <w:r>
        <w:t>.</w:t>
      </w:r>
      <w:r w:rsidRPr="0050292B">
        <w:t xml:space="preserve"> </w:t>
      </w:r>
      <w:r>
        <w:t>It is critical to have a systematic framework to study the recovery planning for a traffic system following hazards to optimize the time-dependent resilience performance.</w:t>
      </w:r>
    </w:p>
    <w:p w14:paraId="760E6188" w14:textId="2C7CCE51" w:rsidR="0055120F" w:rsidRDefault="00E8568A" w:rsidP="008C1EAB">
      <w:pPr>
        <w:autoSpaceDE w:val="0"/>
        <w:autoSpaceDN w:val="0"/>
        <w:adjustRightInd w:val="0"/>
        <w:jc w:val="both"/>
      </w:pPr>
      <w:r>
        <w:t xml:space="preserve"> </w:t>
      </w:r>
    </w:p>
    <w:p w14:paraId="6E6B3B2B" w14:textId="344A6CF0" w:rsidR="00F50EF2" w:rsidRDefault="00F50EF2" w:rsidP="00F50EF2">
      <w:pPr>
        <w:jc w:val="both"/>
      </w:pPr>
      <w:r>
        <w:t xml:space="preserve">Many existing studies </w:t>
      </w:r>
      <w:r w:rsidRPr="00101BC9">
        <w:t>focus</w:t>
      </w:r>
      <w:r>
        <w:t>ed</w:t>
      </w:r>
      <w:r w:rsidRPr="00101BC9">
        <w:t xml:space="preserve"> on the performance and resilience modeling of transportation networks </w:t>
      </w:r>
      <w:r>
        <w:t>under hazards, including those based</w:t>
      </w:r>
      <w:r w:rsidRPr="00101BC9">
        <w:t xml:space="preserve"> on the connectiv</w:t>
      </w:r>
      <w:r>
        <w:t>ity</w:t>
      </w:r>
      <w:r w:rsidRPr="00101BC9">
        <w:t xml:space="preserve"> and accessibility of the transportation networks</w:t>
      </w:r>
      <w:r>
        <w:t xml:space="preserve"> (</w:t>
      </w:r>
      <w:r w:rsidRPr="00101BC9">
        <w:t xml:space="preserve">Guo et al., 2015; Kondo et al., 2012; </w:t>
      </w:r>
      <w:proofErr w:type="spellStart"/>
      <w:r w:rsidRPr="00101BC9">
        <w:t>Mahmassani</w:t>
      </w:r>
      <w:proofErr w:type="spellEnd"/>
      <w:r w:rsidRPr="00101BC9">
        <w:t xml:space="preserve"> et al., 2013</w:t>
      </w:r>
      <w:r>
        <w:t xml:space="preserve">) and those on </w:t>
      </w:r>
      <w:r>
        <w:rPr>
          <w:color w:val="222222"/>
          <w:shd w:val="clear" w:color="auto" w:fill="FFFFFF"/>
        </w:rPr>
        <w:t xml:space="preserve"> </w:t>
      </w:r>
      <w:r w:rsidRPr="00487931">
        <w:t xml:space="preserve">travel time of transportation networks </w:t>
      </w:r>
      <w:r>
        <w:rPr>
          <w:color w:val="222222"/>
          <w:shd w:val="clear" w:color="auto" w:fill="FFFFFF"/>
        </w:rPr>
        <w:t xml:space="preserve">(e.g. </w:t>
      </w:r>
      <w:proofErr w:type="spellStart"/>
      <w:r w:rsidRPr="00BE4435">
        <w:t>Alipour</w:t>
      </w:r>
      <w:proofErr w:type="spellEnd"/>
      <w:r w:rsidRPr="00BE4435">
        <w:t xml:space="preserve"> and </w:t>
      </w:r>
      <w:proofErr w:type="spellStart"/>
      <w:r w:rsidRPr="00BE4435">
        <w:t>Shafei</w:t>
      </w:r>
      <w:proofErr w:type="spellEnd"/>
      <w:r w:rsidRPr="00BE4435">
        <w:t xml:space="preserve"> 2016</w:t>
      </w:r>
      <w:r>
        <w:t>; Chang et al. 2012; Zou and Chen 2019; Zhang et al. 2019)</w:t>
      </w:r>
      <w:r w:rsidRPr="00487931">
        <w:t>.</w:t>
      </w:r>
      <w:r>
        <w:t xml:space="preserve"> All these studies contributed to the post-disaster transportation network performance evaluation and also reconstruction planning during the recovery stage. Most of the studies considered either fully closed or fully opened roads or bridges following hazards. Since the </w:t>
      </w:r>
      <w:r w:rsidR="00644ECD">
        <w:t>varying</w:t>
      </w:r>
      <w:r>
        <w:t xml:space="preserve"> </w:t>
      </w:r>
      <w:proofErr w:type="gramStart"/>
      <w:r>
        <w:t>travel</w:t>
      </w:r>
      <w:proofErr w:type="gramEnd"/>
      <w:r>
        <w:t xml:space="preserve"> demand and origin-destination (OD) matrix considerably affect the travel time and safety, to incorporate the time-dependent OD demand </w:t>
      </w:r>
      <w:r w:rsidR="00644ECD">
        <w:t xml:space="preserve">and time-transient process of recovery process </w:t>
      </w:r>
      <w:r>
        <w:t xml:space="preserve">into the resilience assessment </w:t>
      </w:r>
      <w:r w:rsidR="00644ECD">
        <w:t>becomes essential</w:t>
      </w:r>
      <w:r>
        <w:t>.</w:t>
      </w:r>
    </w:p>
    <w:p w14:paraId="2641F14E" w14:textId="4AD30711" w:rsidR="00495A20" w:rsidRDefault="00495A20" w:rsidP="00F50EF2">
      <w:pPr>
        <w:jc w:val="both"/>
      </w:pPr>
    </w:p>
    <w:p w14:paraId="1CC2E6D4" w14:textId="7C1E09B6" w:rsidR="00495A20" w:rsidRDefault="00495A20" w:rsidP="00F50EF2">
      <w:pPr>
        <w:jc w:val="both"/>
      </w:pPr>
    </w:p>
    <w:p w14:paraId="27677BE3" w14:textId="77777777" w:rsidR="00495A20" w:rsidRDefault="00495A20" w:rsidP="00F50EF2">
      <w:pPr>
        <w:jc w:val="both"/>
      </w:pPr>
    </w:p>
    <w:p w14:paraId="20C0934C" w14:textId="77777777" w:rsidR="0055120F" w:rsidRPr="007A6340" w:rsidRDefault="0055120F" w:rsidP="0055120F">
      <w:pPr>
        <w:pStyle w:val="Heading1"/>
      </w:pPr>
      <w:r>
        <w:lastRenderedPageBreak/>
        <w:t>Research Objectives</w:t>
      </w:r>
    </w:p>
    <w:p w14:paraId="4849C799" w14:textId="76C61028" w:rsidR="00F40E56" w:rsidRPr="00070449" w:rsidRDefault="00F40E56" w:rsidP="00644ECD">
      <w:pPr>
        <w:pStyle w:val="Heading1"/>
        <w:jc w:val="both"/>
        <w:rPr>
          <w:rFonts w:cs="Times New Roman"/>
          <w:b w:val="0"/>
          <w:bCs/>
        </w:rPr>
      </w:pPr>
      <w:r w:rsidRPr="00070449">
        <w:rPr>
          <w:rFonts w:cs="Times New Roman"/>
          <w:b w:val="0"/>
          <w:bCs/>
        </w:rPr>
        <w:t xml:space="preserve">This study will develop a new analytical framework of assessing the transportation network resilience during </w:t>
      </w:r>
      <w:r w:rsidR="00204160">
        <w:rPr>
          <w:rFonts w:cs="Times New Roman"/>
          <w:b w:val="0"/>
          <w:bCs/>
        </w:rPr>
        <w:t>the</w:t>
      </w:r>
      <w:r w:rsidRPr="00070449">
        <w:rPr>
          <w:rFonts w:cs="Times New Roman"/>
          <w:b w:val="0"/>
          <w:bCs/>
        </w:rPr>
        <w:t xml:space="preserve"> recovery periods following an earthquake. With the framework, the time-dependent population recovery, partially functional infrastructures, traffic efficiency and safety will be considered for the recovery period. </w:t>
      </w:r>
      <w:r w:rsidR="00644ECD">
        <w:rPr>
          <w:rFonts w:cs="Times New Roman"/>
          <w:b w:val="0"/>
          <w:bCs/>
        </w:rPr>
        <w:t>The proposed methodology will help building improved resilience assessment and more optimized recovery planning efforts following earthquakes.</w:t>
      </w:r>
    </w:p>
    <w:p w14:paraId="36078757" w14:textId="1257AB0D" w:rsidR="0055120F" w:rsidRPr="007A6340" w:rsidRDefault="0055120F" w:rsidP="0055120F">
      <w:pPr>
        <w:pStyle w:val="Heading1"/>
      </w:pPr>
      <w:r>
        <w:t>Research Methods</w:t>
      </w:r>
    </w:p>
    <w:p w14:paraId="59DFE48D" w14:textId="780514CD" w:rsidR="0055120F" w:rsidRDefault="0055120F" w:rsidP="0055120F">
      <w:pPr>
        <w:jc w:val="both"/>
      </w:pPr>
      <w:r w:rsidRPr="00372337">
        <w:t xml:space="preserve">The proposed work will </w:t>
      </w:r>
      <w:r>
        <w:t xml:space="preserve">integrate stochastic hazard modeling techniques, </w:t>
      </w:r>
      <w:r w:rsidR="00CF1ACF">
        <w:t xml:space="preserve">resilience analysis, </w:t>
      </w:r>
      <w:r>
        <w:t xml:space="preserve">traffic </w:t>
      </w:r>
      <w:r w:rsidR="00070449">
        <w:t>network</w:t>
      </w:r>
      <w:r>
        <w:t xml:space="preserve"> modeling and agent-based simulation techniques to </w:t>
      </w:r>
      <w:r w:rsidR="00070449">
        <w:t>tackle this problem</w:t>
      </w:r>
      <w:r>
        <w:t xml:space="preserve">. </w:t>
      </w:r>
    </w:p>
    <w:p w14:paraId="75FBFCF9" w14:textId="77777777" w:rsidR="00CF1ACF" w:rsidRDefault="00CF1ACF" w:rsidP="0055120F">
      <w:pPr>
        <w:jc w:val="both"/>
      </w:pPr>
    </w:p>
    <w:p w14:paraId="7D4FEE27" w14:textId="5C3BAF4F" w:rsidR="0055120F" w:rsidRDefault="0055120F" w:rsidP="0055120F">
      <w:pPr>
        <w:jc w:val="both"/>
      </w:pPr>
      <w:r>
        <w:t xml:space="preserve">Firstly, </w:t>
      </w:r>
      <w:r w:rsidR="00033031">
        <w:t>fragility analyses of various infrastructures</w:t>
      </w:r>
      <w:r w:rsidR="00DB7E73">
        <w:t xml:space="preserve"> including both transportation infrastructures and other infrastructures in the community</w:t>
      </w:r>
      <w:r w:rsidR="00033031">
        <w:t xml:space="preserve"> will be conducted to develop the needs of emergency response, long-term recovery and the impacted capacity of traffic system. </w:t>
      </w:r>
    </w:p>
    <w:p w14:paraId="23E0AF8A" w14:textId="77777777" w:rsidR="00A85170" w:rsidRDefault="00A85170" w:rsidP="0055120F">
      <w:pPr>
        <w:jc w:val="both"/>
      </w:pPr>
    </w:p>
    <w:p w14:paraId="7E7054D0" w14:textId="7DBB11AD" w:rsidR="0055120F" w:rsidRDefault="00033031" w:rsidP="0055120F">
      <w:pPr>
        <w:jc w:val="both"/>
      </w:pPr>
      <w:r>
        <w:t xml:space="preserve">Secondly, resilience indicators are developed for </w:t>
      </w:r>
      <w:r w:rsidR="00CF1ACF">
        <w:t>the</w:t>
      </w:r>
      <w:r>
        <w:t xml:space="preserve"> recovery needs by capturing both traffic efficiency and safety. </w:t>
      </w:r>
    </w:p>
    <w:p w14:paraId="21693137" w14:textId="77777777" w:rsidR="00CF1ACF" w:rsidRDefault="00CF1ACF" w:rsidP="0055120F">
      <w:pPr>
        <w:jc w:val="both"/>
      </w:pPr>
    </w:p>
    <w:p w14:paraId="36729923" w14:textId="11E817B0" w:rsidR="0055120F" w:rsidRDefault="00033031" w:rsidP="0055120F">
      <w:pPr>
        <w:jc w:val="both"/>
      </w:pPr>
      <w:r>
        <w:t xml:space="preserve">Thirdly, some optimal strategies in terms of recovery prioritization of infrastructures will be developed to meet the needs of </w:t>
      </w:r>
      <w:r w:rsidR="00DB7E73">
        <w:t>effective and prompt</w:t>
      </w:r>
      <w:r>
        <w:t xml:space="preserve"> recovery. </w:t>
      </w:r>
    </w:p>
    <w:p w14:paraId="3176895E" w14:textId="77777777" w:rsidR="00CF1ACF" w:rsidRDefault="00CF1ACF" w:rsidP="0055120F">
      <w:pPr>
        <w:jc w:val="both"/>
      </w:pPr>
    </w:p>
    <w:p w14:paraId="6569AB01" w14:textId="77777777" w:rsidR="0055120F" w:rsidRPr="001D320B" w:rsidRDefault="0055120F" w:rsidP="0055120F">
      <w:pPr>
        <w:jc w:val="both"/>
        <w:rPr>
          <w:color w:val="000000"/>
        </w:rPr>
      </w:pPr>
      <w:r>
        <w:t>Finally, a case study is conducted to demonstrate the proposed technique.</w:t>
      </w:r>
    </w:p>
    <w:p w14:paraId="21D236A8" w14:textId="77777777" w:rsidR="0055120F" w:rsidRPr="007A6340" w:rsidRDefault="0055120F" w:rsidP="0055120F">
      <w:pPr>
        <w:pStyle w:val="Heading1"/>
      </w:pPr>
      <w:r>
        <w:t>Expected Outcomes</w:t>
      </w:r>
    </w:p>
    <w:p w14:paraId="18879716" w14:textId="23D45AA8" w:rsidR="0055120F" w:rsidRDefault="0055120F" w:rsidP="0055120F">
      <w:pPr>
        <w:jc w:val="both"/>
      </w:pPr>
      <w:r>
        <w:t>An important</w:t>
      </w:r>
      <w:r w:rsidRPr="00964221">
        <w:t xml:space="preserve"> </w:t>
      </w:r>
      <w:r>
        <w:t xml:space="preserve">missing link between hazards and </w:t>
      </w:r>
      <w:r w:rsidR="00DE0E5B">
        <w:t xml:space="preserve">recovery plan </w:t>
      </w:r>
      <w:r>
        <w:t xml:space="preserve">following hazards is </w:t>
      </w:r>
      <w:r w:rsidR="00DE0E5B">
        <w:t>a rational model which can characterize the</w:t>
      </w:r>
      <w:r>
        <w:t xml:space="preserve"> disrupted scenarios of traffic systems</w:t>
      </w:r>
      <w:r w:rsidR="00DE0E5B">
        <w:t xml:space="preserve"> on both capacity and demand ends</w:t>
      </w:r>
      <w:r>
        <w:t xml:space="preserve">. Based on the proposed methodology, </w:t>
      </w:r>
      <w:r w:rsidR="00DE0E5B">
        <w:t>a</w:t>
      </w:r>
      <w:r w:rsidR="00CF1ACF">
        <w:t>n improved</w:t>
      </w:r>
      <w:r w:rsidR="00DE0E5B">
        <w:t xml:space="preserve"> holistic analy</w:t>
      </w:r>
      <w:r w:rsidR="00CF1ACF">
        <w:t>tical approach</w:t>
      </w:r>
      <w:r w:rsidR="00DE0E5B">
        <w:t xml:space="preserve"> covering </w:t>
      </w:r>
      <w:r w:rsidR="00CF1ACF">
        <w:t>the</w:t>
      </w:r>
      <w:r w:rsidR="00DE0E5B">
        <w:t xml:space="preserve"> recovery of the traffic system in a community can be made</w:t>
      </w:r>
      <w:r>
        <w:t xml:space="preserve">. </w:t>
      </w:r>
      <w:r w:rsidR="00DE0E5B">
        <w:t>As a result</w:t>
      </w:r>
      <w:r w:rsidR="00CF1ACF">
        <w:t xml:space="preserve"> of this study</w:t>
      </w:r>
      <w:r w:rsidR="00DE0E5B">
        <w:t xml:space="preserve">, </w:t>
      </w:r>
      <w:r w:rsidR="00CF1ACF">
        <w:t>the economic</w:t>
      </w:r>
      <w:r w:rsidR="00DE0E5B">
        <w:t xml:space="preserve"> loss </w:t>
      </w:r>
      <w:r w:rsidR="00CF1ACF">
        <w:t xml:space="preserve">from the hazards </w:t>
      </w:r>
      <w:r w:rsidR="00DE0E5B">
        <w:t xml:space="preserve">can be minimized, and more lives can be saved based on more rational and accurate planning strategies. </w:t>
      </w:r>
    </w:p>
    <w:p w14:paraId="24BBE87B" w14:textId="77777777" w:rsidR="0055120F" w:rsidRPr="007A6340" w:rsidRDefault="0055120F" w:rsidP="0055120F">
      <w:pPr>
        <w:pStyle w:val="Heading1"/>
      </w:pPr>
      <w:r>
        <w:t>Relevance to Strategic Goals</w:t>
      </w:r>
    </w:p>
    <w:p w14:paraId="57D28715" w14:textId="77777777" w:rsidR="0055120F" w:rsidRDefault="0055120F" w:rsidP="0055120F">
      <w:pPr>
        <w:rPr>
          <w:color w:val="000000"/>
        </w:rPr>
      </w:pPr>
      <w:r>
        <w:rPr>
          <w:color w:val="000000"/>
        </w:rPr>
        <w:t xml:space="preserve">The proposed study specifically addresses USDOT strategic goal: Livable Communities.  </w:t>
      </w:r>
    </w:p>
    <w:p w14:paraId="429506A6" w14:textId="77777777" w:rsidR="00906402" w:rsidRDefault="00906402" w:rsidP="0055120F">
      <w:pPr>
        <w:rPr>
          <w:color w:val="000000"/>
        </w:rPr>
      </w:pPr>
      <w:r>
        <w:rPr>
          <w:color w:val="000000"/>
        </w:rPr>
        <w:t>This study helps developing more resilient transportation infrastructure system, which can improve the life quality and the economic development of communities under various hazards.</w:t>
      </w:r>
    </w:p>
    <w:p w14:paraId="6A2CD5DC" w14:textId="77777777" w:rsidR="0055120F" w:rsidRPr="007A6340" w:rsidRDefault="0055120F" w:rsidP="0055120F">
      <w:pPr>
        <w:pStyle w:val="Heading1"/>
      </w:pPr>
      <w:r>
        <w:t>Educational Benefits</w:t>
      </w:r>
    </w:p>
    <w:p w14:paraId="551544AB" w14:textId="3993920F" w:rsidR="0055120F" w:rsidRDefault="0055120F" w:rsidP="0055120F">
      <w:pPr>
        <w:jc w:val="both"/>
        <w:rPr>
          <w:color w:val="000000"/>
        </w:rPr>
      </w:pPr>
      <w:r>
        <w:rPr>
          <w:color w:val="000000"/>
        </w:rPr>
        <w:t xml:space="preserve">A graduate student will involve in conducting this study. Some selected findings and research outcome </w:t>
      </w:r>
      <w:proofErr w:type="gramStart"/>
      <w:r>
        <w:rPr>
          <w:color w:val="000000"/>
        </w:rPr>
        <w:t>will be incorporated</w:t>
      </w:r>
      <w:proofErr w:type="gramEnd"/>
      <w:r>
        <w:rPr>
          <w:color w:val="000000"/>
        </w:rPr>
        <w:t xml:space="preserve"> in the transportation engineering class for graduate students and senior students in the future.</w:t>
      </w:r>
    </w:p>
    <w:p w14:paraId="6D572802" w14:textId="43A6B768" w:rsidR="0072355C" w:rsidRDefault="0072355C" w:rsidP="0055120F">
      <w:pPr>
        <w:jc w:val="both"/>
        <w:rPr>
          <w:color w:val="000000"/>
        </w:rPr>
      </w:pPr>
    </w:p>
    <w:p w14:paraId="6DD6F329" w14:textId="6A3B58B0" w:rsidR="0072355C" w:rsidRDefault="0072355C" w:rsidP="0055120F">
      <w:pPr>
        <w:jc w:val="both"/>
        <w:rPr>
          <w:color w:val="000000"/>
        </w:rPr>
      </w:pPr>
    </w:p>
    <w:p w14:paraId="01C64E41" w14:textId="2FB4BFD3" w:rsidR="0072355C" w:rsidRDefault="0072355C" w:rsidP="0055120F">
      <w:pPr>
        <w:jc w:val="both"/>
        <w:rPr>
          <w:color w:val="000000"/>
        </w:rPr>
      </w:pPr>
    </w:p>
    <w:p w14:paraId="442FBB93" w14:textId="77777777" w:rsidR="0072355C" w:rsidRDefault="0072355C" w:rsidP="0055120F">
      <w:pPr>
        <w:jc w:val="both"/>
        <w:rPr>
          <w:color w:val="000000"/>
        </w:rPr>
      </w:pPr>
    </w:p>
    <w:p w14:paraId="2BF8359B" w14:textId="77777777" w:rsidR="0055120F" w:rsidRDefault="0055120F" w:rsidP="0055120F">
      <w:pPr>
        <w:pStyle w:val="Heading1"/>
        <w:rPr>
          <w:rFonts w:eastAsia="Times New Roman" w:cs="Times New Roman"/>
          <w:color w:val="000000"/>
          <w:szCs w:val="24"/>
        </w:rPr>
      </w:pPr>
      <w:r w:rsidRPr="00AE1376">
        <w:lastRenderedPageBreak/>
        <w:t>Technology Transfer</w:t>
      </w:r>
    </w:p>
    <w:p w14:paraId="6C2D3AD8" w14:textId="4BAC9285" w:rsidR="0055120F" w:rsidRDefault="0055120F" w:rsidP="0055120F">
      <w:r>
        <w:t xml:space="preserve">Technology transfer will be conducted through publishing papers on technical journals and also present in major conferences, such as TRB and </w:t>
      </w:r>
      <w:r w:rsidR="00A85170">
        <w:t xml:space="preserve">ASCE </w:t>
      </w:r>
      <w:r>
        <w:t>Structure Congress conferences. Results will also be reported on website and news articles.</w:t>
      </w:r>
    </w:p>
    <w:p w14:paraId="151C2CE3" w14:textId="4BFB7870" w:rsidR="00A85170" w:rsidRPr="00A85170" w:rsidRDefault="0055120F" w:rsidP="00245B73">
      <w:pPr>
        <w:pStyle w:val="Heading1"/>
      </w:pPr>
      <w:r>
        <w:t>Work Plan</w:t>
      </w:r>
    </w:p>
    <w:p w14:paraId="50184629" w14:textId="77777777" w:rsidR="0055120F" w:rsidRPr="00A60C3F" w:rsidRDefault="0055120F" w:rsidP="0055120F">
      <w:pPr>
        <w:jc w:val="both"/>
        <w:rPr>
          <w:rFonts w:cs="Arial"/>
          <w:color w:val="000000"/>
        </w:rPr>
      </w:pPr>
      <w:r w:rsidRPr="00A60C3F">
        <w:rPr>
          <w:rFonts w:cs="Arial"/>
          <w:color w:val="000000"/>
        </w:rPr>
        <w:t>Task 1. Literature review</w:t>
      </w:r>
    </w:p>
    <w:p w14:paraId="0B629BBB" w14:textId="77777777" w:rsidR="00100C43" w:rsidRDefault="00100C43" w:rsidP="0055120F">
      <w:pPr>
        <w:jc w:val="both"/>
        <w:rPr>
          <w:rFonts w:cs="Arial"/>
          <w:color w:val="000000"/>
        </w:rPr>
      </w:pPr>
    </w:p>
    <w:p w14:paraId="4E487E0B" w14:textId="6C47BB83" w:rsidR="0055120F" w:rsidRDefault="0055120F" w:rsidP="0055120F">
      <w:pPr>
        <w:jc w:val="both"/>
        <w:rPr>
          <w:rFonts w:cs="Arial"/>
          <w:color w:val="000000"/>
        </w:rPr>
      </w:pPr>
      <w:r w:rsidRPr="00A60C3F">
        <w:rPr>
          <w:rFonts w:cs="Arial"/>
          <w:color w:val="000000"/>
        </w:rPr>
        <w:t xml:space="preserve">Extensive literature review will be conducted </w:t>
      </w:r>
      <w:r>
        <w:rPr>
          <w:rFonts w:cs="Arial"/>
          <w:color w:val="000000"/>
        </w:rPr>
        <w:t xml:space="preserve">about 1) </w:t>
      </w:r>
      <w:r w:rsidR="00100C43">
        <w:rPr>
          <w:rFonts w:cs="Arial"/>
          <w:color w:val="000000"/>
        </w:rPr>
        <w:t>current progress on resilience modeling of disrupted traffic network following hazards</w:t>
      </w:r>
      <w:r>
        <w:rPr>
          <w:rFonts w:cs="Arial"/>
          <w:color w:val="000000"/>
        </w:rPr>
        <w:t xml:space="preserve">; and 2) existing </w:t>
      </w:r>
      <w:r w:rsidR="00100C43">
        <w:rPr>
          <w:rFonts w:cs="Arial"/>
          <w:color w:val="000000"/>
        </w:rPr>
        <w:t xml:space="preserve">studies on </w:t>
      </w:r>
      <w:r w:rsidR="00CF1ACF">
        <w:rPr>
          <w:rFonts w:cs="Arial"/>
          <w:color w:val="000000"/>
        </w:rPr>
        <w:t>the</w:t>
      </w:r>
      <w:r w:rsidR="00100C43">
        <w:rPr>
          <w:rFonts w:cs="Arial"/>
          <w:color w:val="000000"/>
        </w:rPr>
        <w:t xml:space="preserve"> recovery </w:t>
      </w:r>
      <w:r w:rsidR="00CF1ACF">
        <w:rPr>
          <w:rFonts w:cs="Arial"/>
          <w:color w:val="000000"/>
        </w:rPr>
        <w:t xml:space="preserve">planning </w:t>
      </w:r>
      <w:r w:rsidR="00100C43">
        <w:rPr>
          <w:rFonts w:cs="Arial"/>
          <w:color w:val="000000"/>
        </w:rPr>
        <w:t xml:space="preserve">of traffic system following earthquakes. </w:t>
      </w:r>
    </w:p>
    <w:p w14:paraId="2984F1E9" w14:textId="77777777" w:rsidR="00100C43" w:rsidRPr="00CE57C1" w:rsidRDefault="00100C43" w:rsidP="0055120F">
      <w:pPr>
        <w:jc w:val="both"/>
        <w:rPr>
          <w:rFonts w:cs="Arial"/>
          <w:color w:val="000000"/>
        </w:rPr>
      </w:pPr>
    </w:p>
    <w:p w14:paraId="5B5A9A1C" w14:textId="529FDF6F" w:rsidR="0055120F" w:rsidRPr="00A60C3F" w:rsidRDefault="0055120F" w:rsidP="0055120F">
      <w:pPr>
        <w:jc w:val="both"/>
        <w:rPr>
          <w:rFonts w:cs="Arial"/>
          <w:color w:val="000000"/>
        </w:rPr>
      </w:pPr>
      <w:r w:rsidRPr="00A60C3F">
        <w:rPr>
          <w:rFonts w:cs="Arial"/>
          <w:color w:val="000000"/>
        </w:rPr>
        <w:t xml:space="preserve">Task </w:t>
      </w:r>
      <w:r w:rsidR="002F03C9">
        <w:rPr>
          <w:rFonts w:cs="Arial"/>
          <w:color w:val="000000"/>
        </w:rPr>
        <w:t>2</w:t>
      </w:r>
      <w:r w:rsidRPr="00A60C3F">
        <w:rPr>
          <w:rFonts w:cs="Arial"/>
          <w:color w:val="000000"/>
        </w:rPr>
        <w:t xml:space="preserve">. </w:t>
      </w:r>
      <w:r w:rsidR="00CF1ACF">
        <w:rPr>
          <w:rFonts w:cs="Arial"/>
          <w:color w:val="000000"/>
        </w:rPr>
        <w:t>Fragility analysis of related infrastructures</w:t>
      </w:r>
    </w:p>
    <w:p w14:paraId="30CEB487" w14:textId="77777777" w:rsidR="00644ECD" w:rsidRDefault="00644ECD" w:rsidP="0055120F">
      <w:pPr>
        <w:jc w:val="both"/>
      </w:pPr>
    </w:p>
    <w:p w14:paraId="69493282" w14:textId="5AC41E63" w:rsidR="00100C43" w:rsidRDefault="00D226C1" w:rsidP="0055120F">
      <w:pPr>
        <w:jc w:val="both"/>
        <w:rPr>
          <w:rFonts w:cs="Arial"/>
          <w:color w:val="000000"/>
        </w:rPr>
      </w:pPr>
      <w:r>
        <w:t xml:space="preserve">This task will </w:t>
      </w:r>
      <w:r w:rsidR="00CF1ACF">
        <w:t>conduct fragility analysis of transportation infrastructures and also residential infrastructures which may affect population change and traffic mobility</w:t>
      </w:r>
      <w:r w:rsidRPr="00735B18">
        <w:t>.</w:t>
      </w:r>
      <w:r w:rsidR="00CF1ACF">
        <w:t xml:space="preserve"> For different earthquake hazards, </w:t>
      </w:r>
      <w:r w:rsidR="00DB7E73">
        <w:t>p</w:t>
      </w:r>
      <w:r w:rsidR="00CF1ACF">
        <w:t>arametric analyses will be conducted to assess the potential impact on the transportation system disruption, building damages and population variations in the region.</w:t>
      </w:r>
    </w:p>
    <w:p w14:paraId="41BCCFBA" w14:textId="77777777" w:rsidR="00D226C1" w:rsidRDefault="00D226C1" w:rsidP="0055120F">
      <w:pPr>
        <w:jc w:val="both"/>
        <w:rPr>
          <w:rFonts w:cs="Arial"/>
          <w:color w:val="000000"/>
        </w:rPr>
      </w:pPr>
    </w:p>
    <w:p w14:paraId="7E510E70" w14:textId="47B31669" w:rsidR="0055120F" w:rsidRPr="00A60C3F" w:rsidRDefault="0055120F" w:rsidP="0055120F">
      <w:pPr>
        <w:jc w:val="both"/>
        <w:rPr>
          <w:rFonts w:cs="Arial"/>
          <w:color w:val="000000"/>
        </w:rPr>
      </w:pPr>
      <w:r w:rsidRPr="00A60C3F">
        <w:rPr>
          <w:rFonts w:cs="Arial"/>
          <w:color w:val="000000"/>
        </w:rPr>
        <w:t xml:space="preserve">Task </w:t>
      </w:r>
      <w:r w:rsidR="00AA7CD2">
        <w:rPr>
          <w:rFonts w:cs="Arial"/>
          <w:color w:val="000000"/>
        </w:rPr>
        <w:t>3</w:t>
      </w:r>
      <w:r w:rsidRPr="00A60C3F">
        <w:rPr>
          <w:rFonts w:cs="Arial"/>
          <w:color w:val="000000"/>
        </w:rPr>
        <w:t xml:space="preserve">. </w:t>
      </w:r>
      <w:r>
        <w:rPr>
          <w:rFonts w:cs="Arial"/>
          <w:color w:val="000000"/>
        </w:rPr>
        <w:t xml:space="preserve">Modeling of </w:t>
      </w:r>
      <w:r w:rsidR="00100C43">
        <w:rPr>
          <w:rFonts w:cs="Arial"/>
          <w:color w:val="000000"/>
        </w:rPr>
        <w:t xml:space="preserve">long-term recovery planning </w:t>
      </w:r>
      <w:r w:rsidR="00CF1ACF">
        <w:rPr>
          <w:rFonts w:cs="Arial"/>
          <w:color w:val="000000"/>
        </w:rPr>
        <w:t xml:space="preserve">strategy </w:t>
      </w:r>
      <w:r w:rsidR="00100C43">
        <w:rPr>
          <w:rFonts w:cs="Arial"/>
          <w:color w:val="000000"/>
        </w:rPr>
        <w:t>following earthquakes</w:t>
      </w:r>
    </w:p>
    <w:p w14:paraId="1418D8CA" w14:textId="77777777" w:rsidR="00644ECD" w:rsidRDefault="00644ECD" w:rsidP="0055120F">
      <w:pPr>
        <w:jc w:val="both"/>
      </w:pPr>
    </w:p>
    <w:p w14:paraId="2F4E3CE2" w14:textId="04F05C7D" w:rsidR="00100C43" w:rsidRPr="00CE57C1" w:rsidRDefault="00AA7CD2" w:rsidP="0055120F">
      <w:pPr>
        <w:jc w:val="both"/>
        <w:rPr>
          <w:rFonts w:cs="Arial"/>
          <w:color w:val="000000"/>
        </w:rPr>
      </w:pPr>
      <w:r>
        <w:t>This task will develop a new methodology of assessing the transportation network resilience during the recovery period following an earthquake. The model will consider time-dependent population recovery, partially functional infrastructures, traffic efficiency and safety impact. A resilience indicator will be introduced to assess the time-dependent transportation performance and help on reconstruction planning by considering both traffic efficiency and safety.</w:t>
      </w:r>
      <w:r w:rsidR="00575A53">
        <w:t xml:space="preserve"> Some new recovery planning and pre-hazard prevention measures will be investigated. </w:t>
      </w:r>
    </w:p>
    <w:p w14:paraId="1C0F9829" w14:textId="77777777" w:rsidR="00AA7CD2" w:rsidRDefault="00AA7CD2" w:rsidP="0055120F">
      <w:pPr>
        <w:jc w:val="both"/>
        <w:rPr>
          <w:rFonts w:cs="Arial"/>
          <w:color w:val="000000"/>
        </w:rPr>
      </w:pPr>
    </w:p>
    <w:p w14:paraId="54942610" w14:textId="5C1646C0" w:rsidR="0055120F" w:rsidRPr="00A60C3F" w:rsidRDefault="0055120F" w:rsidP="0055120F">
      <w:pPr>
        <w:jc w:val="both"/>
        <w:rPr>
          <w:rFonts w:cs="Arial"/>
          <w:color w:val="000000"/>
        </w:rPr>
      </w:pPr>
      <w:r w:rsidRPr="00A60C3F">
        <w:rPr>
          <w:rFonts w:cs="Arial"/>
          <w:color w:val="000000"/>
        </w:rPr>
        <w:t xml:space="preserve">Task </w:t>
      </w:r>
      <w:r w:rsidR="00CF1ACF">
        <w:rPr>
          <w:rFonts w:cs="Arial"/>
          <w:color w:val="000000"/>
        </w:rPr>
        <w:t>4</w:t>
      </w:r>
      <w:r w:rsidRPr="00A60C3F">
        <w:rPr>
          <w:rFonts w:cs="Arial"/>
          <w:color w:val="000000"/>
        </w:rPr>
        <w:t xml:space="preserve">. </w:t>
      </w:r>
      <w:r>
        <w:rPr>
          <w:rFonts w:cs="Arial"/>
          <w:color w:val="000000"/>
        </w:rPr>
        <w:t>Demonstrative study</w:t>
      </w:r>
    </w:p>
    <w:p w14:paraId="259B6B2B" w14:textId="77777777" w:rsidR="00644ECD" w:rsidRDefault="00644ECD" w:rsidP="0055120F">
      <w:pPr>
        <w:jc w:val="both"/>
        <w:rPr>
          <w:rFonts w:cs="Arial"/>
          <w:color w:val="000000"/>
        </w:rPr>
      </w:pPr>
    </w:p>
    <w:p w14:paraId="528521F5" w14:textId="18418BC3" w:rsidR="0055120F" w:rsidRPr="001D320B" w:rsidRDefault="0055120F" w:rsidP="0055120F">
      <w:pPr>
        <w:jc w:val="both"/>
        <w:rPr>
          <w:color w:val="000000"/>
        </w:rPr>
      </w:pPr>
      <w:r>
        <w:rPr>
          <w:rFonts w:cs="Arial"/>
          <w:color w:val="000000"/>
        </w:rPr>
        <w:t xml:space="preserve">A case study will be conducted </w:t>
      </w:r>
      <w:r w:rsidR="000117FD">
        <w:rPr>
          <w:rFonts w:cs="Arial"/>
          <w:color w:val="000000"/>
        </w:rPr>
        <w:t xml:space="preserve">on an urban traffic network </w:t>
      </w:r>
      <w:r>
        <w:rPr>
          <w:rFonts w:cs="Arial"/>
          <w:color w:val="000000"/>
        </w:rPr>
        <w:t>to demonstrate the proposed technique</w:t>
      </w:r>
      <w:r w:rsidR="000117FD">
        <w:rPr>
          <w:rFonts w:cs="Arial"/>
          <w:color w:val="000000"/>
        </w:rPr>
        <w:t>, including parametric studies of some key parameters</w:t>
      </w:r>
      <w:r>
        <w:rPr>
          <w:rFonts w:cs="Arial"/>
          <w:color w:val="000000"/>
        </w:rPr>
        <w:t>.</w:t>
      </w:r>
    </w:p>
    <w:p w14:paraId="58748E4B" w14:textId="77777777" w:rsidR="0055120F" w:rsidRDefault="0055120F" w:rsidP="0055120F">
      <w:pPr>
        <w:pStyle w:val="Heading1"/>
      </w:pPr>
      <w:r>
        <w:t>Project Cost</w:t>
      </w:r>
    </w:p>
    <w:p w14:paraId="0A83A85E" w14:textId="0CCAD207" w:rsidR="0055120F" w:rsidRPr="005F7860" w:rsidRDefault="006E6BAC" w:rsidP="006E6BAC">
      <w:pPr>
        <w:tabs>
          <w:tab w:val="left" w:pos="2880"/>
          <w:tab w:val="right" w:pos="3780"/>
        </w:tabs>
        <w:ind w:left="2880" w:hanging="2880"/>
        <w:rPr>
          <w:color w:val="000000"/>
        </w:rPr>
      </w:pPr>
      <w:r>
        <w:rPr>
          <w:color w:val="000000"/>
        </w:rPr>
        <w:t>Total Project Costs:</w:t>
      </w:r>
      <w:r>
        <w:rPr>
          <w:color w:val="000000"/>
        </w:rPr>
        <w:tab/>
      </w:r>
      <w:r w:rsidR="0055120F" w:rsidRPr="005F7860">
        <w:rPr>
          <w:color w:val="000000"/>
        </w:rPr>
        <w:t>$</w:t>
      </w:r>
      <w:r>
        <w:rPr>
          <w:color w:val="000000"/>
        </w:rPr>
        <w:tab/>
      </w:r>
      <w:r w:rsidR="00C815E4">
        <w:rPr>
          <w:color w:val="000000"/>
        </w:rPr>
        <w:t>118,9</w:t>
      </w:r>
      <w:r w:rsidR="0055120F">
        <w:rPr>
          <w:color w:val="000000"/>
        </w:rPr>
        <w:t>00</w:t>
      </w:r>
    </w:p>
    <w:p w14:paraId="77DEDECF" w14:textId="33E1D870" w:rsidR="0055120F" w:rsidRPr="005F7860" w:rsidRDefault="006E6BAC" w:rsidP="006E6BAC">
      <w:pPr>
        <w:tabs>
          <w:tab w:val="left" w:pos="2880"/>
          <w:tab w:val="right" w:pos="3780"/>
        </w:tabs>
        <w:ind w:left="2880" w:hanging="2880"/>
        <w:rPr>
          <w:color w:val="000000"/>
        </w:rPr>
      </w:pPr>
      <w:r>
        <w:rPr>
          <w:color w:val="000000"/>
        </w:rPr>
        <w:t xml:space="preserve">MPC Funds </w:t>
      </w:r>
      <w:proofErr w:type="gramStart"/>
      <w:r>
        <w:rPr>
          <w:color w:val="000000"/>
        </w:rPr>
        <w:t>Requested:</w:t>
      </w:r>
      <w:proofErr w:type="gramEnd"/>
      <w:r>
        <w:rPr>
          <w:color w:val="000000"/>
        </w:rPr>
        <w:tab/>
      </w:r>
      <w:r w:rsidR="0055120F" w:rsidRPr="005F7860">
        <w:rPr>
          <w:color w:val="000000"/>
        </w:rPr>
        <w:t>$</w:t>
      </w:r>
      <w:r>
        <w:rPr>
          <w:color w:val="000000"/>
        </w:rPr>
        <w:tab/>
      </w:r>
      <w:r w:rsidR="0055120F">
        <w:rPr>
          <w:color w:val="000000"/>
        </w:rPr>
        <w:t xml:space="preserve">58,000 </w:t>
      </w:r>
    </w:p>
    <w:p w14:paraId="3C16A209" w14:textId="1F91D5CE" w:rsidR="0055120F" w:rsidRDefault="006E6BAC" w:rsidP="006E6BAC">
      <w:pPr>
        <w:tabs>
          <w:tab w:val="left" w:pos="2880"/>
          <w:tab w:val="right" w:pos="3780"/>
        </w:tabs>
        <w:ind w:left="2880" w:hanging="2880"/>
        <w:rPr>
          <w:color w:val="000000"/>
        </w:rPr>
      </w:pPr>
      <w:r>
        <w:rPr>
          <w:color w:val="000000"/>
        </w:rPr>
        <w:t>Matching Funds:</w:t>
      </w:r>
      <w:r>
        <w:rPr>
          <w:color w:val="000000"/>
        </w:rPr>
        <w:tab/>
        <w:t>$</w:t>
      </w:r>
      <w:r>
        <w:rPr>
          <w:color w:val="000000"/>
        </w:rPr>
        <w:tab/>
      </w:r>
      <w:r w:rsidR="00C815E4">
        <w:rPr>
          <w:color w:val="000000"/>
        </w:rPr>
        <w:t>60,9</w:t>
      </w:r>
      <w:r w:rsidR="0055120F">
        <w:rPr>
          <w:color w:val="000000"/>
        </w:rPr>
        <w:t>00</w:t>
      </w:r>
    </w:p>
    <w:p w14:paraId="4CA93727" w14:textId="0D912E89" w:rsidR="0055120F" w:rsidRPr="00F305CF" w:rsidRDefault="006E6BAC" w:rsidP="00473C85">
      <w:pPr>
        <w:tabs>
          <w:tab w:val="left" w:pos="2880"/>
          <w:tab w:val="right" w:pos="3780"/>
        </w:tabs>
        <w:ind w:left="2880" w:hanging="2880"/>
        <w:rPr>
          <w:color w:val="000000"/>
        </w:rPr>
      </w:pPr>
      <w:r>
        <w:rPr>
          <w:color w:val="000000"/>
        </w:rPr>
        <w:t>Source of Matching Funds:</w:t>
      </w:r>
      <w:r>
        <w:rPr>
          <w:color w:val="000000"/>
        </w:rPr>
        <w:tab/>
        <w:t>Colorado State University, faculty and student time</w:t>
      </w:r>
    </w:p>
    <w:p w14:paraId="6BDED12B" w14:textId="15B2FC0A" w:rsidR="00644ECD" w:rsidRDefault="00644ECD" w:rsidP="00473C85">
      <w:pPr>
        <w:pStyle w:val="Heading1"/>
      </w:pPr>
      <w:r w:rsidRPr="00154E9A">
        <w:t>Reference</w:t>
      </w:r>
    </w:p>
    <w:p w14:paraId="5E0B46EB" w14:textId="77777777" w:rsidR="00644ECD" w:rsidRPr="00644ECD" w:rsidRDefault="00644ECD" w:rsidP="00473C85">
      <w:pPr>
        <w:spacing w:after="240"/>
        <w:ind w:left="360" w:hanging="360"/>
      </w:pPr>
      <w:proofErr w:type="spellStart"/>
      <w:r w:rsidRPr="00644ECD">
        <w:rPr>
          <w:color w:val="222222"/>
          <w:shd w:val="clear" w:color="auto" w:fill="FFFFFF"/>
        </w:rPr>
        <w:t>Alipour</w:t>
      </w:r>
      <w:proofErr w:type="spellEnd"/>
      <w:r w:rsidRPr="00644ECD">
        <w:rPr>
          <w:color w:val="222222"/>
          <w:shd w:val="clear" w:color="auto" w:fill="FFFFFF"/>
        </w:rPr>
        <w:t xml:space="preserve">, A., &amp; </w:t>
      </w:r>
      <w:proofErr w:type="spellStart"/>
      <w:r w:rsidRPr="00644ECD">
        <w:rPr>
          <w:color w:val="222222"/>
          <w:shd w:val="clear" w:color="auto" w:fill="FFFFFF"/>
        </w:rPr>
        <w:t>Shafei</w:t>
      </w:r>
      <w:proofErr w:type="spellEnd"/>
      <w:r w:rsidRPr="00644ECD">
        <w:rPr>
          <w:color w:val="222222"/>
          <w:shd w:val="clear" w:color="auto" w:fill="FFFFFF"/>
        </w:rPr>
        <w:t>, B. (2016). Seismic resilience of transportation networks with deteriorating components. </w:t>
      </w:r>
      <w:r w:rsidRPr="00644ECD">
        <w:rPr>
          <w:i/>
          <w:iCs/>
          <w:color w:val="222222"/>
          <w:shd w:val="clear" w:color="auto" w:fill="FFFFFF"/>
        </w:rPr>
        <w:t>Journal of Structural Engineering</w:t>
      </w:r>
      <w:r w:rsidRPr="00644ECD">
        <w:rPr>
          <w:color w:val="222222"/>
          <w:shd w:val="clear" w:color="auto" w:fill="FFFFFF"/>
        </w:rPr>
        <w:t>, </w:t>
      </w:r>
      <w:r w:rsidRPr="00644ECD">
        <w:rPr>
          <w:i/>
          <w:iCs/>
          <w:color w:val="222222"/>
          <w:shd w:val="clear" w:color="auto" w:fill="FFFFFF"/>
        </w:rPr>
        <w:t>142</w:t>
      </w:r>
      <w:r w:rsidRPr="00644ECD">
        <w:rPr>
          <w:color w:val="222222"/>
          <w:shd w:val="clear" w:color="auto" w:fill="FFFFFF"/>
        </w:rPr>
        <w:t>(8), C4015015.</w:t>
      </w:r>
    </w:p>
    <w:p w14:paraId="71AC9F94" w14:textId="77777777" w:rsidR="00644ECD" w:rsidRPr="00644ECD" w:rsidRDefault="00644ECD" w:rsidP="00473C85">
      <w:pPr>
        <w:spacing w:after="240"/>
        <w:ind w:left="360" w:hanging="360"/>
        <w:rPr>
          <w:color w:val="222222"/>
          <w:shd w:val="clear" w:color="auto" w:fill="FFFFFF"/>
        </w:rPr>
      </w:pPr>
      <w:r w:rsidRPr="00644ECD">
        <w:rPr>
          <w:color w:val="222222"/>
          <w:shd w:val="clear" w:color="auto" w:fill="FFFFFF"/>
        </w:rPr>
        <w:t xml:space="preserve">Atkinson, G. M., &amp; </w:t>
      </w:r>
      <w:proofErr w:type="spellStart"/>
      <w:r w:rsidRPr="00644ECD">
        <w:rPr>
          <w:color w:val="222222"/>
          <w:shd w:val="clear" w:color="auto" w:fill="FFFFFF"/>
        </w:rPr>
        <w:t>Boore</w:t>
      </w:r>
      <w:proofErr w:type="spellEnd"/>
      <w:r w:rsidRPr="00644ECD">
        <w:rPr>
          <w:color w:val="222222"/>
          <w:shd w:val="clear" w:color="auto" w:fill="FFFFFF"/>
        </w:rPr>
        <w:t>, D. M. (1995). Ground-motion relations for eastern North America. Bulletin of the Seismological Society of America, 85(1), 17-30.</w:t>
      </w:r>
    </w:p>
    <w:p w14:paraId="28E819EA" w14:textId="77777777" w:rsidR="00644ECD" w:rsidRPr="00644ECD" w:rsidRDefault="00644ECD" w:rsidP="00473C85">
      <w:pPr>
        <w:spacing w:after="240"/>
        <w:ind w:left="360" w:hanging="360"/>
        <w:rPr>
          <w:color w:val="222222"/>
          <w:shd w:val="clear" w:color="auto" w:fill="FFFFFF"/>
        </w:rPr>
      </w:pPr>
      <w:r w:rsidRPr="00644ECD">
        <w:rPr>
          <w:color w:val="222222"/>
          <w:shd w:val="clear" w:color="auto" w:fill="FFFFFF"/>
        </w:rPr>
        <w:lastRenderedPageBreak/>
        <w:t xml:space="preserve">Chang, L., </w:t>
      </w:r>
      <w:proofErr w:type="spellStart"/>
      <w:r w:rsidRPr="00644ECD">
        <w:rPr>
          <w:color w:val="222222"/>
          <w:shd w:val="clear" w:color="auto" w:fill="FFFFFF"/>
        </w:rPr>
        <w:t>Elnashai</w:t>
      </w:r>
      <w:proofErr w:type="spellEnd"/>
      <w:r w:rsidRPr="00644ECD">
        <w:rPr>
          <w:color w:val="222222"/>
          <w:shd w:val="clear" w:color="auto" w:fill="FFFFFF"/>
        </w:rPr>
        <w:t>, A. S., &amp; Spencer Jr, B. F. (2012). Post-earthquake modelling of transportation networks. Structure and infrastructure Engineering, 8(10), 893-911.</w:t>
      </w:r>
    </w:p>
    <w:p w14:paraId="375E20E0" w14:textId="77777777" w:rsidR="00644ECD" w:rsidRPr="00644ECD" w:rsidRDefault="00644ECD" w:rsidP="00473C85">
      <w:pPr>
        <w:spacing w:after="240"/>
        <w:ind w:left="360" w:hanging="360"/>
        <w:rPr>
          <w:color w:val="222222"/>
          <w:shd w:val="clear" w:color="auto" w:fill="FFFFFF"/>
        </w:rPr>
      </w:pPr>
      <w:r w:rsidRPr="00644ECD">
        <w:rPr>
          <w:color w:val="222222"/>
          <w:shd w:val="clear" w:color="auto" w:fill="FFFFFF"/>
        </w:rPr>
        <w:t xml:space="preserve">Coburn, A. W., Spence, R. J., &amp; </w:t>
      </w:r>
      <w:proofErr w:type="spellStart"/>
      <w:r w:rsidRPr="00644ECD">
        <w:rPr>
          <w:color w:val="222222"/>
          <w:shd w:val="clear" w:color="auto" w:fill="FFFFFF"/>
        </w:rPr>
        <w:t>Pomonis</w:t>
      </w:r>
      <w:proofErr w:type="spellEnd"/>
      <w:r w:rsidRPr="00644ECD">
        <w:rPr>
          <w:color w:val="222222"/>
          <w:shd w:val="clear" w:color="auto" w:fill="FFFFFF"/>
        </w:rPr>
        <w:t>, A. (1992, July). Factors determining human casualty levels in earthquakes: mortality prediction in building collapse. In Proceedings of the 10th world conference on earthquake engineering (pp. 5989-5994).</w:t>
      </w:r>
    </w:p>
    <w:p w14:paraId="3601C727" w14:textId="77777777" w:rsidR="00644ECD" w:rsidRPr="00644ECD" w:rsidRDefault="00644ECD" w:rsidP="00473C85">
      <w:pPr>
        <w:spacing w:after="240"/>
        <w:ind w:left="360" w:hanging="360"/>
        <w:rPr>
          <w:color w:val="222222"/>
          <w:shd w:val="clear" w:color="auto" w:fill="FFFFFF"/>
        </w:rPr>
      </w:pPr>
      <w:r w:rsidRPr="00644ECD">
        <w:rPr>
          <w:color w:val="222222"/>
          <w:shd w:val="clear" w:color="auto" w:fill="FFFFFF"/>
        </w:rPr>
        <w:t>Guo, J., Huang, W., and Williams, B. (2015). "Real time traffic flow outlier detection using short-term traffic conditional variance prediction". Transportation Research Part C: Emerging Technologies, 50, 160-172.</w:t>
      </w:r>
    </w:p>
    <w:p w14:paraId="5FB9BA62" w14:textId="77777777" w:rsidR="00644ECD" w:rsidRPr="00644ECD" w:rsidRDefault="00644ECD" w:rsidP="00473C85">
      <w:pPr>
        <w:spacing w:after="240"/>
        <w:ind w:left="360" w:hanging="360"/>
        <w:rPr>
          <w:color w:val="222222"/>
          <w:shd w:val="clear" w:color="auto" w:fill="FFFFFF"/>
        </w:rPr>
      </w:pPr>
      <w:r w:rsidRPr="00644ECD">
        <w:rPr>
          <w:color w:val="222222"/>
          <w:shd w:val="clear" w:color="auto" w:fill="FFFFFF"/>
        </w:rPr>
        <w:t xml:space="preserve">Kondo, R., </w:t>
      </w:r>
      <w:proofErr w:type="spellStart"/>
      <w:r w:rsidRPr="00644ECD">
        <w:rPr>
          <w:color w:val="222222"/>
          <w:shd w:val="clear" w:color="auto" w:fill="FFFFFF"/>
        </w:rPr>
        <w:t>Shiomi</w:t>
      </w:r>
      <w:proofErr w:type="spellEnd"/>
      <w:r w:rsidRPr="00644ECD">
        <w:rPr>
          <w:color w:val="222222"/>
          <w:shd w:val="clear" w:color="auto" w:fill="FFFFFF"/>
        </w:rPr>
        <w:t xml:space="preserve">, Y., and Uno, N. (2012). "Network evaluation based on connectivity reliability and accessibility". In Network reliability in practice, 131-149. </w:t>
      </w:r>
    </w:p>
    <w:p w14:paraId="48AFCE4E" w14:textId="5AC351CE" w:rsidR="00644ECD" w:rsidRPr="00644ECD" w:rsidRDefault="00644ECD" w:rsidP="00473C85">
      <w:pPr>
        <w:spacing w:after="240"/>
        <w:ind w:left="360" w:hanging="360"/>
        <w:rPr>
          <w:color w:val="222222"/>
          <w:shd w:val="clear" w:color="auto" w:fill="FFFFFF"/>
        </w:rPr>
      </w:pPr>
      <w:proofErr w:type="spellStart"/>
      <w:r w:rsidRPr="00644ECD">
        <w:rPr>
          <w:color w:val="222222"/>
          <w:shd w:val="clear" w:color="auto" w:fill="FFFFFF"/>
        </w:rPr>
        <w:t>Mahmassani</w:t>
      </w:r>
      <w:proofErr w:type="spellEnd"/>
      <w:r w:rsidRPr="00644ECD">
        <w:rPr>
          <w:color w:val="222222"/>
          <w:shd w:val="clear" w:color="auto" w:fill="FFFFFF"/>
        </w:rPr>
        <w:t xml:space="preserve">, H., Hou, T., and </w:t>
      </w:r>
      <w:proofErr w:type="spellStart"/>
      <w:r w:rsidRPr="00644ECD">
        <w:rPr>
          <w:color w:val="222222"/>
          <w:shd w:val="clear" w:color="auto" w:fill="FFFFFF"/>
        </w:rPr>
        <w:t>Saberi</w:t>
      </w:r>
      <w:proofErr w:type="spellEnd"/>
      <w:r w:rsidRPr="00644ECD">
        <w:rPr>
          <w:color w:val="222222"/>
          <w:shd w:val="clear" w:color="auto" w:fill="FFFFFF"/>
        </w:rPr>
        <w:t>, M. (2013). "Connecting Networkwide Travel Time Reliability and the Network Fundamental Diagram of Traffic Flow". Transportation Research Record: Journal of the Transportation Research Board, 2391, 80-91.</w:t>
      </w:r>
    </w:p>
    <w:p w14:paraId="4A76078A" w14:textId="77777777" w:rsidR="00644ECD" w:rsidRPr="00644ECD" w:rsidRDefault="00644ECD" w:rsidP="00473C85">
      <w:pPr>
        <w:spacing w:after="240"/>
        <w:ind w:left="360" w:hanging="360"/>
        <w:rPr>
          <w:color w:val="222222"/>
          <w:shd w:val="clear" w:color="auto" w:fill="FFFFFF"/>
        </w:rPr>
      </w:pPr>
      <w:r w:rsidRPr="00644ECD">
        <w:rPr>
          <w:color w:val="222222"/>
          <w:shd w:val="clear" w:color="auto" w:fill="FFFFFF"/>
        </w:rPr>
        <w:t>Wu, Y., &amp; Chen, S. (2019). Resilience modeling of traffic network in post-earthquake emergency medical response considering interactions between infrastructures, people, and hazard. Sustainable and Resilient Infrastructure, 4(2), 82-97.</w:t>
      </w:r>
    </w:p>
    <w:p w14:paraId="330CC251" w14:textId="77777777" w:rsidR="00644ECD" w:rsidRPr="00644ECD" w:rsidRDefault="00644ECD" w:rsidP="00473C85">
      <w:pPr>
        <w:spacing w:after="240"/>
        <w:ind w:left="360" w:hanging="360"/>
        <w:rPr>
          <w:color w:val="222222"/>
          <w:shd w:val="clear" w:color="auto" w:fill="FFFFFF"/>
        </w:rPr>
      </w:pPr>
      <w:r w:rsidRPr="00644ECD">
        <w:rPr>
          <w:color w:val="222222"/>
          <w:shd w:val="clear" w:color="auto" w:fill="FFFFFF"/>
        </w:rPr>
        <w:t>Zhang, X., Mahadevan, S., &amp; Goebel, K. (2019). Network reconfiguration for increasing transportation system resilience under extreme events. Risk analysis, 39(9), 2054-2075.</w:t>
      </w:r>
    </w:p>
    <w:p w14:paraId="11EEEBEB" w14:textId="320AEA39" w:rsidR="002E3A69" w:rsidRPr="006E6BAC" w:rsidRDefault="00644ECD" w:rsidP="00473C85">
      <w:pPr>
        <w:spacing w:after="240"/>
        <w:ind w:left="360" w:hanging="360"/>
        <w:rPr>
          <w:color w:val="222222"/>
          <w:shd w:val="clear" w:color="auto" w:fill="FFFFFF"/>
        </w:rPr>
      </w:pPr>
      <w:r w:rsidRPr="00644ECD">
        <w:rPr>
          <w:color w:val="222222"/>
          <w:shd w:val="clear" w:color="auto" w:fill="FFFFFF"/>
        </w:rPr>
        <w:t>Zou, Q., &amp; Chen, S. (2019). Enhancing resilience of interdependent traffic-electric power system. Reliability Engineering &amp; System Safety, 191, 106557.</w:t>
      </w:r>
    </w:p>
    <w:sectPr w:rsidR="002E3A69" w:rsidRPr="006E6BAC"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D1F14" w14:textId="77777777" w:rsidR="00934EC8" w:rsidRDefault="00934EC8">
      <w:r>
        <w:separator/>
      </w:r>
    </w:p>
  </w:endnote>
  <w:endnote w:type="continuationSeparator" w:id="0">
    <w:p w14:paraId="300D9ECE" w14:textId="77777777" w:rsidR="00934EC8" w:rsidRDefault="0093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3DCB" w14:textId="77777777" w:rsidR="00EC5EE4" w:rsidRPr="00085F8C" w:rsidRDefault="00934EC8"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69BD" w14:textId="77777777" w:rsidR="00934EC8" w:rsidRDefault="00934EC8">
      <w:r>
        <w:separator/>
      </w:r>
    </w:p>
  </w:footnote>
  <w:footnote w:type="continuationSeparator" w:id="0">
    <w:p w14:paraId="12880B95" w14:textId="77777777" w:rsidR="00934EC8" w:rsidRDefault="0093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D06"/>
    <w:multiLevelType w:val="hybridMultilevel"/>
    <w:tmpl w:val="29005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0F"/>
    <w:rsid w:val="000117FD"/>
    <w:rsid w:val="00033031"/>
    <w:rsid w:val="00070449"/>
    <w:rsid w:val="000A45BE"/>
    <w:rsid w:val="00100C43"/>
    <w:rsid w:val="001F7421"/>
    <w:rsid w:val="00203314"/>
    <w:rsid w:val="00204160"/>
    <w:rsid w:val="00216F73"/>
    <w:rsid w:val="00245B73"/>
    <w:rsid w:val="002E3A69"/>
    <w:rsid w:val="002E64A9"/>
    <w:rsid w:val="002F03C9"/>
    <w:rsid w:val="0038502C"/>
    <w:rsid w:val="003A728D"/>
    <w:rsid w:val="003F570B"/>
    <w:rsid w:val="004458B7"/>
    <w:rsid w:val="00473C85"/>
    <w:rsid w:val="00495A20"/>
    <w:rsid w:val="004A345D"/>
    <w:rsid w:val="004E761C"/>
    <w:rsid w:val="005173BA"/>
    <w:rsid w:val="00524880"/>
    <w:rsid w:val="0055120F"/>
    <w:rsid w:val="00575A53"/>
    <w:rsid w:val="00644ECD"/>
    <w:rsid w:val="006739D6"/>
    <w:rsid w:val="00675F50"/>
    <w:rsid w:val="006E6BAC"/>
    <w:rsid w:val="0072355C"/>
    <w:rsid w:val="007B24BA"/>
    <w:rsid w:val="0081356A"/>
    <w:rsid w:val="00897DE3"/>
    <w:rsid w:val="008C1EAB"/>
    <w:rsid w:val="00906402"/>
    <w:rsid w:val="00925EAB"/>
    <w:rsid w:val="00934EC8"/>
    <w:rsid w:val="00A85170"/>
    <w:rsid w:val="00AA7CD2"/>
    <w:rsid w:val="00B476BE"/>
    <w:rsid w:val="00C815E4"/>
    <w:rsid w:val="00CF1ACF"/>
    <w:rsid w:val="00D226C1"/>
    <w:rsid w:val="00DB7E73"/>
    <w:rsid w:val="00DE0E5B"/>
    <w:rsid w:val="00E76587"/>
    <w:rsid w:val="00E8568A"/>
    <w:rsid w:val="00EB5A51"/>
    <w:rsid w:val="00EC5032"/>
    <w:rsid w:val="00F40E56"/>
    <w:rsid w:val="00F50EF2"/>
    <w:rsid w:val="00FD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B3FF"/>
  <w15:chartTrackingRefBased/>
  <w15:docId w15:val="{E9EC3128-C438-40CA-89F9-561435F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120F"/>
    <w:pPr>
      <w:spacing w:before="240" w:after="120"/>
      <w:outlineLvl w:val="0"/>
    </w:pPr>
    <w:rPr>
      <w:rFonts w:eastAsiaTheme="minorHAnsi" w:cstheme="minorBidi"/>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20F"/>
    <w:rPr>
      <w:rFonts w:ascii="Times New Roman" w:eastAsiaTheme="minorHAnsi" w:hAnsi="Times New Roman"/>
      <w:b/>
      <w:sz w:val="24"/>
      <w:lang w:eastAsia="en-US"/>
    </w:rPr>
  </w:style>
  <w:style w:type="paragraph" w:styleId="Title">
    <w:name w:val="Title"/>
    <w:basedOn w:val="Normal"/>
    <w:next w:val="Normal"/>
    <w:link w:val="TitleChar"/>
    <w:uiPriority w:val="10"/>
    <w:qFormat/>
    <w:rsid w:val="0055120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5120F"/>
    <w:rPr>
      <w:rFonts w:asciiTheme="majorHAnsi" w:eastAsiaTheme="majorEastAsia" w:hAnsiTheme="majorHAnsi" w:cstheme="majorBidi"/>
      <w:color w:val="323E4F" w:themeColor="text2" w:themeShade="BF"/>
      <w:spacing w:val="5"/>
      <w:kern w:val="28"/>
      <w:sz w:val="52"/>
      <w:szCs w:val="52"/>
      <w:lang w:eastAsia="en-US"/>
    </w:rPr>
  </w:style>
  <w:style w:type="paragraph" w:styleId="ListParagraph">
    <w:name w:val="List Paragraph"/>
    <w:basedOn w:val="Normal"/>
    <w:uiPriority w:val="34"/>
    <w:qFormat/>
    <w:rsid w:val="0055120F"/>
    <w:pPr>
      <w:spacing w:after="120"/>
      <w:ind w:left="720"/>
      <w:contextualSpacing/>
    </w:pPr>
    <w:rPr>
      <w:rFonts w:eastAsiaTheme="minorHAnsi" w:cstheme="minorBidi"/>
      <w:szCs w:val="22"/>
      <w:lang w:eastAsia="en-US"/>
    </w:rPr>
  </w:style>
  <w:style w:type="paragraph" w:styleId="Footer">
    <w:name w:val="footer"/>
    <w:basedOn w:val="Normal"/>
    <w:link w:val="FooterChar"/>
    <w:uiPriority w:val="99"/>
    <w:unhideWhenUsed/>
    <w:rsid w:val="0055120F"/>
    <w:pPr>
      <w:tabs>
        <w:tab w:val="center" w:pos="4680"/>
        <w:tab w:val="right" w:pos="9360"/>
      </w:tabs>
      <w:spacing w:after="240"/>
    </w:pPr>
    <w:rPr>
      <w:rFonts w:eastAsiaTheme="minorHAnsi" w:cstheme="minorBidi"/>
      <w:szCs w:val="22"/>
      <w:lang w:eastAsia="en-US"/>
    </w:rPr>
  </w:style>
  <w:style w:type="character" w:customStyle="1" w:styleId="FooterChar">
    <w:name w:val="Footer Char"/>
    <w:basedOn w:val="DefaultParagraphFont"/>
    <w:link w:val="Footer"/>
    <w:uiPriority w:val="99"/>
    <w:rsid w:val="0055120F"/>
    <w:rPr>
      <w:rFonts w:ascii="Times New Roman" w:eastAsiaTheme="minorHAnsi" w:hAnsi="Times New Roman"/>
      <w:sz w:val="24"/>
      <w:lang w:eastAsia="en-US"/>
    </w:rPr>
  </w:style>
  <w:style w:type="paragraph" w:styleId="BalloonText">
    <w:name w:val="Balloon Text"/>
    <w:basedOn w:val="Normal"/>
    <w:link w:val="BalloonTextChar"/>
    <w:uiPriority w:val="99"/>
    <w:semiHidden/>
    <w:unhideWhenUsed/>
    <w:rsid w:val="00E8568A"/>
    <w:rPr>
      <w:sz w:val="18"/>
      <w:szCs w:val="18"/>
    </w:rPr>
  </w:style>
  <w:style w:type="character" w:customStyle="1" w:styleId="BalloonTextChar">
    <w:name w:val="Balloon Text Char"/>
    <w:basedOn w:val="DefaultParagraphFont"/>
    <w:link w:val="BalloonText"/>
    <w:uiPriority w:val="99"/>
    <w:semiHidden/>
    <w:rsid w:val="00E8568A"/>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476BE"/>
    <w:rPr>
      <w:color w:val="0000FF"/>
      <w:u w:val="single"/>
    </w:rPr>
  </w:style>
  <w:style w:type="character" w:customStyle="1" w:styleId="UnresolvedMention">
    <w:name w:val="Unresolved Mention"/>
    <w:basedOn w:val="DefaultParagraphFont"/>
    <w:uiPriority w:val="99"/>
    <w:semiHidden/>
    <w:unhideWhenUsed/>
    <w:rsid w:val="002E3A69"/>
    <w:rPr>
      <w:color w:val="605E5C"/>
      <w:shd w:val="clear" w:color="auto" w:fill="E1DFDD"/>
    </w:rPr>
  </w:style>
  <w:style w:type="character" w:customStyle="1" w:styleId="apple-converted-space">
    <w:name w:val="apple-converted-space"/>
    <w:basedOn w:val="DefaultParagraphFont"/>
    <w:rsid w:val="003F570B"/>
  </w:style>
  <w:style w:type="paragraph" w:styleId="NormalWeb">
    <w:name w:val="Normal (Web)"/>
    <w:basedOn w:val="Normal"/>
    <w:uiPriority w:val="99"/>
    <w:unhideWhenUsed/>
    <w:rsid w:val="00644E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9836">
      <w:bodyDiv w:val="1"/>
      <w:marLeft w:val="0"/>
      <w:marRight w:val="0"/>
      <w:marTop w:val="0"/>
      <w:marBottom w:val="0"/>
      <w:divBdr>
        <w:top w:val="none" w:sz="0" w:space="0" w:color="auto"/>
        <w:left w:val="none" w:sz="0" w:space="0" w:color="auto"/>
        <w:bottom w:val="none" w:sz="0" w:space="0" w:color="auto"/>
        <w:right w:val="none" w:sz="0" w:space="0" w:color="auto"/>
      </w:divBdr>
    </w:div>
    <w:div w:id="904801564">
      <w:bodyDiv w:val="1"/>
      <w:marLeft w:val="0"/>
      <w:marRight w:val="0"/>
      <w:marTop w:val="0"/>
      <w:marBottom w:val="0"/>
      <w:divBdr>
        <w:top w:val="none" w:sz="0" w:space="0" w:color="auto"/>
        <w:left w:val="none" w:sz="0" w:space="0" w:color="auto"/>
        <w:bottom w:val="none" w:sz="0" w:space="0" w:color="auto"/>
        <w:right w:val="none" w:sz="0" w:space="0" w:color="auto"/>
      </w:divBdr>
    </w:div>
    <w:div w:id="1473525075">
      <w:bodyDiv w:val="1"/>
      <w:marLeft w:val="0"/>
      <w:marRight w:val="0"/>
      <w:marTop w:val="0"/>
      <w:marBottom w:val="0"/>
      <w:divBdr>
        <w:top w:val="none" w:sz="0" w:space="0" w:color="auto"/>
        <w:left w:val="none" w:sz="0" w:space="0" w:color="auto"/>
        <w:bottom w:val="none" w:sz="0" w:space="0" w:color="auto"/>
        <w:right w:val="none" w:sz="0" w:space="0" w:color="auto"/>
      </w:divBdr>
    </w:div>
    <w:div w:id="1778403041">
      <w:bodyDiv w:val="1"/>
      <w:marLeft w:val="0"/>
      <w:marRight w:val="0"/>
      <w:marTop w:val="0"/>
      <w:marBottom w:val="0"/>
      <w:divBdr>
        <w:top w:val="none" w:sz="0" w:space="0" w:color="auto"/>
        <w:left w:val="none" w:sz="0" w:space="0" w:color="auto"/>
        <w:bottom w:val="none" w:sz="0" w:space="0" w:color="auto"/>
        <w:right w:val="none" w:sz="0" w:space="0" w:color="auto"/>
      </w:divBdr>
    </w:div>
    <w:div w:id="18955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ren.chen@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Resilience-Based Recovery Planning of Transportation Network Following Earthquakes (MPC-642)</dc:title>
  <dc:subject/>
  <dc:creator>Chen, Suren</dc:creator>
  <cp:keywords/>
  <dc:description/>
  <cp:lastModifiedBy>Nichols, Patrick</cp:lastModifiedBy>
  <cp:revision>22</cp:revision>
  <cp:lastPrinted>2020-11-23T14:46:00Z</cp:lastPrinted>
  <dcterms:created xsi:type="dcterms:W3CDTF">2020-07-21T21:41:00Z</dcterms:created>
  <dcterms:modified xsi:type="dcterms:W3CDTF">2020-11-23T14:47:00Z</dcterms:modified>
</cp:coreProperties>
</file>