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600" w:firstRow="0" w:lastRow="0" w:firstColumn="0" w:lastColumn="0" w:noHBand="1" w:noVBand="1"/>
      </w:tblPr>
      <w:tblGrid>
        <w:gridCol w:w="3415"/>
        <w:gridCol w:w="6660"/>
      </w:tblGrid>
      <w:tr w:rsidR="006369C0" w:rsidRPr="004B070F" w14:paraId="1411E70E" w14:textId="77777777" w:rsidTr="005A0E2E">
        <w:trPr>
          <w:jc w:val="center"/>
        </w:trPr>
        <w:tc>
          <w:tcPr>
            <w:tcW w:w="10075" w:type="dxa"/>
            <w:gridSpan w:val="2"/>
          </w:tcPr>
          <w:p w14:paraId="04A6F501" w14:textId="77777777"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3A4A8ADA" w14:textId="77777777" w:rsidTr="005A0E2E">
        <w:trPr>
          <w:jc w:val="center"/>
        </w:trPr>
        <w:tc>
          <w:tcPr>
            <w:tcW w:w="3415" w:type="dxa"/>
          </w:tcPr>
          <w:p w14:paraId="0DD9C6B3" w14:textId="77777777" w:rsidR="006369C0" w:rsidRPr="004B070F" w:rsidRDefault="006369C0">
            <w:pPr>
              <w:rPr>
                <w:rFonts w:cs="Times New Roman"/>
              </w:rPr>
            </w:pPr>
            <w:r>
              <w:rPr>
                <w:rFonts w:cs="Times New Roman"/>
              </w:rPr>
              <w:t>Project Title</w:t>
            </w:r>
          </w:p>
        </w:tc>
        <w:tc>
          <w:tcPr>
            <w:tcW w:w="6660" w:type="dxa"/>
          </w:tcPr>
          <w:p w14:paraId="76A886DC" w14:textId="77777777" w:rsidR="006369C0" w:rsidRPr="004B7858" w:rsidRDefault="00244C18" w:rsidP="00160C67">
            <w:pPr>
              <w:rPr>
                <w:rFonts w:cs="Times New Roman"/>
                <w:szCs w:val="24"/>
              </w:rPr>
            </w:pPr>
            <w:r>
              <w:rPr>
                <w:rFonts w:cs="Times New Roman"/>
                <w:noProof/>
                <w:szCs w:val="24"/>
              </w:rPr>
              <w:t>MPC-6</w:t>
            </w:r>
            <w:r w:rsidR="0074081A">
              <w:rPr>
                <w:rFonts w:cs="Times New Roman"/>
                <w:noProof/>
                <w:szCs w:val="24"/>
              </w:rPr>
              <w:t>46</w:t>
            </w:r>
            <w:r w:rsidR="006369C0">
              <w:rPr>
                <w:rFonts w:cs="Times New Roman"/>
                <w:szCs w:val="24"/>
              </w:rPr>
              <w:t xml:space="preserve"> – </w:t>
            </w:r>
            <w:r w:rsidR="0074081A" w:rsidRPr="0074081A">
              <w:rPr>
                <w:rFonts w:cs="Times New Roman"/>
                <w:szCs w:val="24"/>
              </w:rPr>
              <w:t>Fatigue, Health and CMV Driving Behavior during the COVID-19 Pandemic</w:t>
            </w:r>
          </w:p>
        </w:tc>
      </w:tr>
      <w:tr w:rsidR="006369C0" w:rsidRPr="004B070F" w14:paraId="758FDA4E" w14:textId="77777777" w:rsidTr="005A0E2E">
        <w:trPr>
          <w:jc w:val="center"/>
        </w:trPr>
        <w:tc>
          <w:tcPr>
            <w:tcW w:w="3415" w:type="dxa"/>
          </w:tcPr>
          <w:p w14:paraId="58BD9A72" w14:textId="77777777" w:rsidR="006369C0" w:rsidRPr="004B070F" w:rsidRDefault="006369C0">
            <w:pPr>
              <w:rPr>
                <w:rFonts w:cs="Times New Roman"/>
              </w:rPr>
            </w:pPr>
            <w:r>
              <w:rPr>
                <w:rFonts w:cs="Times New Roman"/>
              </w:rPr>
              <w:t>University</w:t>
            </w:r>
          </w:p>
        </w:tc>
        <w:tc>
          <w:tcPr>
            <w:tcW w:w="6660" w:type="dxa"/>
          </w:tcPr>
          <w:p w14:paraId="7CDAEBAA" w14:textId="77777777" w:rsidR="006369C0" w:rsidRPr="004B7858" w:rsidRDefault="0074081A" w:rsidP="00160C67">
            <w:pPr>
              <w:rPr>
                <w:rFonts w:eastAsia="Calibri" w:cs="Times New Roman"/>
                <w:szCs w:val="24"/>
              </w:rPr>
            </w:pPr>
            <w:r w:rsidRPr="0074081A">
              <w:rPr>
                <w:rFonts w:eastAsia="Calibri" w:cs="Times New Roman"/>
                <w:szCs w:val="24"/>
              </w:rPr>
              <w:t>University of Denver</w:t>
            </w:r>
          </w:p>
        </w:tc>
      </w:tr>
      <w:tr w:rsidR="006369C0" w:rsidRPr="004B070F" w14:paraId="0DB14846" w14:textId="77777777" w:rsidTr="005A0E2E">
        <w:trPr>
          <w:jc w:val="center"/>
        </w:trPr>
        <w:tc>
          <w:tcPr>
            <w:tcW w:w="3415" w:type="dxa"/>
          </w:tcPr>
          <w:p w14:paraId="2AB6E4CA" w14:textId="77777777" w:rsidR="006369C0" w:rsidRPr="004B070F" w:rsidRDefault="006369C0">
            <w:pPr>
              <w:rPr>
                <w:rFonts w:cs="Times New Roman"/>
              </w:rPr>
            </w:pPr>
            <w:r>
              <w:rPr>
                <w:rFonts w:cs="Times New Roman"/>
              </w:rPr>
              <w:t>Principal Investigator</w:t>
            </w:r>
          </w:p>
        </w:tc>
        <w:tc>
          <w:tcPr>
            <w:tcW w:w="6660" w:type="dxa"/>
          </w:tcPr>
          <w:p w14:paraId="4573D600" w14:textId="77777777" w:rsidR="0074081A" w:rsidRDefault="0074081A" w:rsidP="00160C67">
            <w:pPr>
              <w:rPr>
                <w:rFonts w:cs="Times New Roman"/>
                <w:noProof/>
                <w:szCs w:val="24"/>
              </w:rPr>
            </w:pPr>
            <w:r w:rsidRPr="0074081A">
              <w:rPr>
                <w:rFonts w:cs="Times New Roman"/>
                <w:noProof/>
                <w:szCs w:val="24"/>
              </w:rPr>
              <w:t>Patrick Sherry, PhD</w:t>
            </w:r>
          </w:p>
          <w:p w14:paraId="07E595D2" w14:textId="77777777" w:rsidR="00E5098A" w:rsidRPr="00A5155B" w:rsidRDefault="0074081A" w:rsidP="00160C67">
            <w:pPr>
              <w:rPr>
                <w:rFonts w:cs="Times New Roman"/>
                <w:noProof/>
                <w:szCs w:val="24"/>
              </w:rPr>
            </w:pPr>
            <w:r w:rsidRPr="0074081A">
              <w:rPr>
                <w:rFonts w:cs="Times New Roman"/>
                <w:noProof/>
                <w:szCs w:val="24"/>
              </w:rPr>
              <w:t>Ruth Chao, PhD</w:t>
            </w:r>
          </w:p>
        </w:tc>
      </w:tr>
      <w:tr w:rsidR="006369C0" w:rsidRPr="004B070F" w14:paraId="70E56ECA" w14:textId="77777777" w:rsidTr="005A0E2E">
        <w:trPr>
          <w:jc w:val="center"/>
        </w:trPr>
        <w:tc>
          <w:tcPr>
            <w:tcW w:w="3415" w:type="dxa"/>
          </w:tcPr>
          <w:p w14:paraId="652E54A2" w14:textId="77777777" w:rsidR="006369C0" w:rsidRPr="004B070F" w:rsidRDefault="006369C0">
            <w:pPr>
              <w:rPr>
                <w:rFonts w:cs="Times New Roman"/>
              </w:rPr>
            </w:pPr>
            <w:r>
              <w:rPr>
                <w:rFonts w:cs="Times New Roman"/>
              </w:rPr>
              <w:t>PI Contact Information</w:t>
            </w:r>
          </w:p>
        </w:tc>
        <w:tc>
          <w:tcPr>
            <w:tcW w:w="6660" w:type="dxa"/>
          </w:tcPr>
          <w:p w14:paraId="3D71B553" w14:textId="77777777" w:rsidR="0074081A" w:rsidRPr="0074081A" w:rsidRDefault="0074081A" w:rsidP="00160C67">
            <w:pPr>
              <w:rPr>
                <w:rFonts w:cs="Times New Roman"/>
                <w:noProof/>
                <w:szCs w:val="24"/>
              </w:rPr>
            </w:pPr>
            <w:r w:rsidRPr="0074081A">
              <w:rPr>
                <w:rFonts w:cs="Times New Roman"/>
                <w:noProof/>
                <w:szCs w:val="24"/>
              </w:rPr>
              <w:t>Patrick Sherry, PhD</w:t>
            </w:r>
          </w:p>
          <w:p w14:paraId="4E460F43" w14:textId="77777777" w:rsidR="0074081A" w:rsidRPr="0074081A" w:rsidRDefault="0074081A" w:rsidP="00160C67">
            <w:pPr>
              <w:rPr>
                <w:rFonts w:cs="Times New Roman"/>
                <w:noProof/>
                <w:szCs w:val="24"/>
              </w:rPr>
            </w:pPr>
            <w:r w:rsidRPr="0074081A">
              <w:rPr>
                <w:rFonts w:cs="Times New Roman"/>
                <w:noProof/>
                <w:szCs w:val="24"/>
              </w:rPr>
              <w:t>Research Professor, NCIT</w:t>
            </w:r>
          </w:p>
          <w:p w14:paraId="70C45C92" w14:textId="77777777" w:rsidR="0074081A" w:rsidRPr="0074081A" w:rsidRDefault="0074081A" w:rsidP="00160C67">
            <w:pPr>
              <w:rPr>
                <w:rFonts w:cs="Times New Roman"/>
                <w:noProof/>
                <w:szCs w:val="24"/>
              </w:rPr>
            </w:pPr>
            <w:r w:rsidRPr="0074081A">
              <w:rPr>
                <w:rFonts w:cs="Times New Roman"/>
                <w:noProof/>
                <w:szCs w:val="24"/>
              </w:rPr>
              <w:t>University of Denver</w:t>
            </w:r>
          </w:p>
          <w:p w14:paraId="38204812" w14:textId="77777777" w:rsidR="0074081A" w:rsidRPr="0074081A" w:rsidRDefault="0074081A" w:rsidP="00160C67">
            <w:pPr>
              <w:rPr>
                <w:rFonts w:cs="Times New Roman"/>
                <w:noProof/>
                <w:szCs w:val="24"/>
              </w:rPr>
            </w:pPr>
            <w:r w:rsidRPr="0074081A">
              <w:rPr>
                <w:rFonts w:cs="Times New Roman"/>
                <w:noProof/>
                <w:szCs w:val="24"/>
              </w:rPr>
              <w:t>Phone: (303) 871-2495</w:t>
            </w:r>
          </w:p>
          <w:p w14:paraId="4979BE45" w14:textId="77777777" w:rsidR="0074081A" w:rsidRDefault="0074081A" w:rsidP="00160C67">
            <w:pPr>
              <w:rPr>
                <w:rFonts w:cs="Times New Roman"/>
                <w:noProof/>
                <w:szCs w:val="24"/>
              </w:rPr>
            </w:pPr>
            <w:r>
              <w:rPr>
                <w:rFonts w:cs="Times New Roman"/>
                <w:noProof/>
                <w:szCs w:val="24"/>
              </w:rPr>
              <w:t xml:space="preserve">Email: </w:t>
            </w:r>
            <w:r w:rsidRPr="0074081A">
              <w:rPr>
                <w:rFonts w:cs="Times New Roman"/>
                <w:noProof/>
                <w:szCs w:val="24"/>
              </w:rPr>
              <w:t>patrick.sherry@du.edu</w:t>
            </w:r>
          </w:p>
          <w:p w14:paraId="363C639A" w14:textId="636C1FF3" w:rsidR="0074081A" w:rsidRPr="0074081A" w:rsidRDefault="0074081A" w:rsidP="00A60C2E">
            <w:pPr>
              <w:spacing w:after="240"/>
              <w:rPr>
                <w:rFonts w:cs="Times New Roman"/>
                <w:noProof/>
                <w:szCs w:val="24"/>
              </w:rPr>
            </w:pPr>
            <w:r w:rsidRPr="0074081A">
              <w:rPr>
                <w:rFonts w:cs="Times New Roman"/>
                <w:noProof/>
                <w:szCs w:val="24"/>
              </w:rPr>
              <w:t>ORCID: 0000-0001-9346-6931</w:t>
            </w:r>
          </w:p>
          <w:p w14:paraId="45C5E443" w14:textId="77777777" w:rsidR="0074081A" w:rsidRPr="0074081A" w:rsidRDefault="0074081A" w:rsidP="00160C67">
            <w:pPr>
              <w:rPr>
                <w:rFonts w:cs="Times New Roman"/>
                <w:noProof/>
                <w:szCs w:val="24"/>
              </w:rPr>
            </w:pPr>
            <w:r w:rsidRPr="0074081A">
              <w:rPr>
                <w:rFonts w:cs="Times New Roman"/>
                <w:noProof/>
                <w:szCs w:val="24"/>
              </w:rPr>
              <w:t>Ruth Chao, PhD</w:t>
            </w:r>
          </w:p>
          <w:p w14:paraId="53D2A599" w14:textId="77777777" w:rsidR="0074081A" w:rsidRPr="0074081A" w:rsidRDefault="0074081A" w:rsidP="00160C67">
            <w:pPr>
              <w:rPr>
                <w:rFonts w:cs="Times New Roman"/>
                <w:noProof/>
                <w:szCs w:val="24"/>
              </w:rPr>
            </w:pPr>
            <w:r w:rsidRPr="0074081A">
              <w:rPr>
                <w:rFonts w:cs="Times New Roman"/>
                <w:noProof/>
                <w:szCs w:val="24"/>
              </w:rPr>
              <w:t>Professor</w:t>
            </w:r>
          </w:p>
          <w:p w14:paraId="5327AE74" w14:textId="77777777" w:rsidR="0074081A" w:rsidRPr="0074081A" w:rsidRDefault="0074081A" w:rsidP="00160C67">
            <w:pPr>
              <w:rPr>
                <w:rFonts w:cs="Times New Roman"/>
                <w:noProof/>
                <w:szCs w:val="24"/>
              </w:rPr>
            </w:pPr>
            <w:r w:rsidRPr="0074081A">
              <w:rPr>
                <w:rFonts w:cs="Times New Roman"/>
                <w:noProof/>
                <w:szCs w:val="24"/>
              </w:rPr>
              <w:t>University of Denver</w:t>
            </w:r>
          </w:p>
          <w:p w14:paraId="345C8A1C" w14:textId="77777777" w:rsidR="0074081A" w:rsidRPr="0074081A" w:rsidRDefault="0074081A" w:rsidP="00160C67">
            <w:pPr>
              <w:rPr>
                <w:rFonts w:cs="Times New Roman"/>
                <w:noProof/>
                <w:szCs w:val="24"/>
              </w:rPr>
            </w:pPr>
            <w:r w:rsidRPr="0074081A">
              <w:rPr>
                <w:rFonts w:cs="Times New Roman"/>
                <w:noProof/>
                <w:szCs w:val="24"/>
              </w:rPr>
              <w:t>Phone: (303) 871-2495</w:t>
            </w:r>
          </w:p>
          <w:p w14:paraId="5D2B1236" w14:textId="77777777" w:rsidR="0074081A" w:rsidRPr="0074081A" w:rsidRDefault="0074081A" w:rsidP="00160C67">
            <w:pPr>
              <w:rPr>
                <w:rFonts w:cs="Times New Roman"/>
                <w:noProof/>
                <w:szCs w:val="24"/>
              </w:rPr>
            </w:pPr>
            <w:r w:rsidRPr="0074081A">
              <w:rPr>
                <w:rFonts w:cs="Times New Roman"/>
                <w:noProof/>
                <w:szCs w:val="24"/>
              </w:rPr>
              <w:t>Email: chu-lien.chao@du.edu</w:t>
            </w:r>
          </w:p>
          <w:p w14:paraId="58668ABE" w14:textId="77777777" w:rsidR="006369C0" w:rsidRDefault="0074081A" w:rsidP="00160C67">
            <w:pPr>
              <w:rPr>
                <w:rFonts w:cs="Times New Roman"/>
                <w:noProof/>
                <w:szCs w:val="24"/>
              </w:rPr>
            </w:pPr>
            <w:r w:rsidRPr="0074081A">
              <w:rPr>
                <w:rFonts w:cs="Times New Roman"/>
                <w:noProof/>
                <w:szCs w:val="24"/>
              </w:rPr>
              <w:t>ORCID: 0000-0001-6451-3372</w:t>
            </w:r>
          </w:p>
        </w:tc>
      </w:tr>
      <w:tr w:rsidR="006369C0" w:rsidRPr="004B070F" w14:paraId="3609EC90" w14:textId="77777777" w:rsidTr="005A0E2E">
        <w:trPr>
          <w:jc w:val="center"/>
        </w:trPr>
        <w:tc>
          <w:tcPr>
            <w:tcW w:w="3415" w:type="dxa"/>
          </w:tcPr>
          <w:p w14:paraId="2CD83E6F"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7EDFF652" w14:textId="77777777" w:rsidR="006369C0" w:rsidRDefault="006369C0" w:rsidP="00160C67">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352FE720" w14:textId="549D9F97" w:rsidR="006369C0" w:rsidRDefault="00F44E21" w:rsidP="00160C67">
            <w:pPr>
              <w:rPr>
                <w:rFonts w:cs="Times New Roman"/>
              </w:rPr>
            </w:pPr>
            <w:r w:rsidRPr="00F44E21">
              <w:rPr>
                <w:rFonts w:cs="Times New Roman"/>
              </w:rPr>
              <w:t>$</w:t>
            </w:r>
            <w:r w:rsidR="0074081A">
              <w:rPr>
                <w:rFonts w:cs="Times New Roman"/>
              </w:rPr>
              <w:t>125,000</w:t>
            </w:r>
          </w:p>
          <w:p w14:paraId="09C29676" w14:textId="77777777" w:rsidR="00F44E21" w:rsidRDefault="0074081A" w:rsidP="00D122A2">
            <w:pPr>
              <w:tabs>
                <w:tab w:val="left" w:pos="3217"/>
                <w:tab w:val="right" w:pos="4027"/>
              </w:tabs>
              <w:spacing w:before="240"/>
              <w:rPr>
                <w:rFonts w:cs="Times New Roman"/>
              </w:rPr>
            </w:pPr>
            <w:r w:rsidRPr="0074081A">
              <w:rPr>
                <w:rFonts w:cs="Times New Roman"/>
              </w:rPr>
              <w:t>Predictive Safety, Inc.</w:t>
            </w:r>
          </w:p>
          <w:p w14:paraId="0912EC8F" w14:textId="77777777" w:rsidR="00A65FCA" w:rsidRPr="004B070F" w:rsidRDefault="0074081A" w:rsidP="00160C67">
            <w:pPr>
              <w:tabs>
                <w:tab w:val="left" w:pos="3217"/>
                <w:tab w:val="right" w:pos="4027"/>
              </w:tabs>
              <w:rPr>
                <w:rFonts w:cs="Times New Roman"/>
              </w:rPr>
            </w:pPr>
            <w:r>
              <w:rPr>
                <w:rFonts w:cs="Times New Roman"/>
              </w:rPr>
              <w:t>$125,0</w:t>
            </w:r>
            <w:r w:rsidR="00A65FCA">
              <w:rPr>
                <w:rFonts w:cs="Times New Roman"/>
              </w:rPr>
              <w:t>00</w:t>
            </w:r>
          </w:p>
        </w:tc>
      </w:tr>
      <w:tr w:rsidR="006369C0" w:rsidRPr="004B070F" w14:paraId="5069FFB0" w14:textId="77777777" w:rsidTr="005A0E2E">
        <w:trPr>
          <w:jc w:val="center"/>
        </w:trPr>
        <w:tc>
          <w:tcPr>
            <w:tcW w:w="3415" w:type="dxa"/>
          </w:tcPr>
          <w:p w14:paraId="35C51626"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64EF6E5E" w14:textId="77777777" w:rsidR="006369C0" w:rsidRDefault="00F829B1" w:rsidP="00160C67">
            <w:pPr>
              <w:rPr>
                <w:rFonts w:cs="Times New Roman"/>
              </w:rPr>
            </w:pPr>
            <w:r>
              <w:rPr>
                <w:rFonts w:cs="Times New Roman"/>
              </w:rPr>
              <w:t>$</w:t>
            </w:r>
            <w:r w:rsidR="007664C9">
              <w:rPr>
                <w:rFonts w:cs="Times New Roman"/>
              </w:rPr>
              <w:t>2</w:t>
            </w:r>
            <w:r w:rsidR="0074081A">
              <w:rPr>
                <w:rFonts w:cs="Times New Roman"/>
              </w:rPr>
              <w:t>50</w:t>
            </w:r>
            <w:r w:rsidR="004A4163">
              <w:rPr>
                <w:rFonts w:cs="Times New Roman"/>
              </w:rPr>
              <w:t>,</w:t>
            </w:r>
            <w:r w:rsidR="0074081A">
              <w:rPr>
                <w:rFonts w:cs="Times New Roman"/>
              </w:rPr>
              <w:t>0</w:t>
            </w:r>
            <w:r w:rsidR="00BD39AE">
              <w:rPr>
                <w:rFonts w:cs="Times New Roman"/>
              </w:rPr>
              <w:t>0</w:t>
            </w:r>
            <w:r w:rsidR="00976A13">
              <w:rPr>
                <w:rFonts w:cs="Times New Roman"/>
              </w:rPr>
              <w:t>0</w:t>
            </w:r>
          </w:p>
        </w:tc>
      </w:tr>
      <w:tr w:rsidR="006369C0" w:rsidRPr="004B070F" w14:paraId="7AB2D716" w14:textId="77777777" w:rsidTr="005A0E2E">
        <w:trPr>
          <w:jc w:val="center"/>
        </w:trPr>
        <w:tc>
          <w:tcPr>
            <w:tcW w:w="3415" w:type="dxa"/>
          </w:tcPr>
          <w:p w14:paraId="0D82E03A"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70E0CA03" w14:textId="77777777" w:rsidR="006369C0" w:rsidRPr="004B070F" w:rsidRDefault="006369C0" w:rsidP="00160C67">
            <w:pPr>
              <w:rPr>
                <w:rFonts w:cs="Times New Roman"/>
              </w:rPr>
            </w:pPr>
            <w:r w:rsidRPr="00432B0E">
              <w:rPr>
                <w:rFonts w:cs="Times New Roman"/>
                <w:noProof/>
              </w:rPr>
              <w:t>69A3551747108</w:t>
            </w:r>
          </w:p>
        </w:tc>
      </w:tr>
      <w:tr w:rsidR="006369C0" w:rsidRPr="004B070F" w14:paraId="008FCCB2" w14:textId="77777777" w:rsidTr="005A0E2E">
        <w:trPr>
          <w:jc w:val="center"/>
        </w:trPr>
        <w:tc>
          <w:tcPr>
            <w:tcW w:w="3415" w:type="dxa"/>
          </w:tcPr>
          <w:p w14:paraId="39F26CE4" w14:textId="77777777" w:rsidR="006369C0" w:rsidRPr="004B070F" w:rsidRDefault="006369C0" w:rsidP="00947EC7">
            <w:pPr>
              <w:rPr>
                <w:rFonts w:cs="Times New Roman"/>
              </w:rPr>
            </w:pPr>
            <w:r>
              <w:rPr>
                <w:rFonts w:cs="Times New Roman"/>
              </w:rPr>
              <w:t>Start and End Dates</w:t>
            </w:r>
          </w:p>
        </w:tc>
        <w:tc>
          <w:tcPr>
            <w:tcW w:w="6660" w:type="dxa"/>
          </w:tcPr>
          <w:p w14:paraId="24483116" w14:textId="5FA76AC6" w:rsidR="006369C0" w:rsidRPr="004B070F" w:rsidRDefault="00784CFD" w:rsidP="00160C67">
            <w:pPr>
              <w:rPr>
                <w:rFonts w:cs="Times New Roman"/>
                <w:highlight w:val="yellow"/>
              </w:rPr>
            </w:pPr>
            <w:r>
              <w:rPr>
                <w:rFonts w:cs="Times New Roman"/>
                <w:noProof/>
              </w:rPr>
              <w:t>January</w:t>
            </w:r>
            <w:r w:rsidR="006369C0" w:rsidRPr="00432B0E">
              <w:rPr>
                <w:rFonts w:cs="Times New Roman"/>
                <w:noProof/>
              </w:rPr>
              <w:t xml:space="preserve"> </w:t>
            </w:r>
            <w:r>
              <w:rPr>
                <w:rFonts w:cs="Times New Roman"/>
                <w:noProof/>
              </w:rPr>
              <w:t>12</w:t>
            </w:r>
            <w:r w:rsidR="006369C0" w:rsidRPr="00432B0E">
              <w:rPr>
                <w:rFonts w:cs="Times New Roman"/>
                <w:noProof/>
              </w:rPr>
              <w:t>, 20</w:t>
            </w:r>
            <w:r>
              <w:rPr>
                <w:rFonts w:cs="Times New Roman"/>
                <w:noProof/>
              </w:rPr>
              <w:t>21</w:t>
            </w:r>
            <w:r w:rsidR="006369C0" w:rsidRPr="00432B0E">
              <w:rPr>
                <w:rFonts w:cs="Times New Roman"/>
                <w:noProof/>
              </w:rPr>
              <w:t xml:space="preserve"> to July 31, 202</w:t>
            </w:r>
            <w:r w:rsidR="00420296">
              <w:rPr>
                <w:rFonts w:cs="Times New Roman"/>
                <w:noProof/>
              </w:rPr>
              <w:t>4</w:t>
            </w:r>
          </w:p>
        </w:tc>
      </w:tr>
      <w:tr w:rsidR="006369C0" w:rsidRPr="004B070F" w14:paraId="6186F60D" w14:textId="77777777" w:rsidTr="005A0E2E">
        <w:trPr>
          <w:jc w:val="center"/>
        </w:trPr>
        <w:tc>
          <w:tcPr>
            <w:tcW w:w="3415" w:type="dxa"/>
          </w:tcPr>
          <w:p w14:paraId="27AC88E1"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210BECC5" w14:textId="77777777" w:rsidR="006369C0" w:rsidRPr="004B7858" w:rsidRDefault="006E3C63" w:rsidP="00160C67">
            <w:pPr>
              <w:rPr>
                <w:rFonts w:cs="Times New Roman"/>
                <w:noProof/>
                <w:szCs w:val="24"/>
              </w:rPr>
            </w:pPr>
            <w:r w:rsidRPr="006E3C63">
              <w:rPr>
                <w:rFonts w:cs="Times New Roman"/>
                <w:noProof/>
                <w:szCs w:val="24"/>
              </w:rPr>
              <w:t xml:space="preserve">Driver fatigue as a factor contributing to accidents and crashes involving commercial vehicles remains a top priority in improving transportation safety. Research has investigated the role of long work hours, job stress, personality characteristics including empathy and aggressiveness as significant influences on transportation safety. The Department of Transportation (DOT) suspended the hours-of-service (HOS) regulations for truck drivers during the coronavirus pandemic. The suspension was intended to ensure continuation of essential services as delivery demands soared. Changes in the hours of service rules due to emergency conditions during the COVID-19 pandemic of 2020 have created conditions that may affect driver behavior and transportation safety. The present study examines the role of fatigue, personality characteristics, long work hours and commercial vehicle driver behavior in relation to traffic citations, accidents and crashes. Comparisons of current number of hours driven, psychological mood, stress and other personality characteristics along with indicators of driver safety will be made with data collected prior to the pandemic. Results of the study will document changes in fatigue and driver safety during the pandemic </w:t>
            </w:r>
            <w:r w:rsidRPr="006E3C63">
              <w:rPr>
                <w:rFonts w:cs="Times New Roman"/>
                <w:noProof/>
                <w:szCs w:val="24"/>
              </w:rPr>
              <w:lastRenderedPageBreak/>
              <w:t>emergency and contribute to the validation of an effective personality measure and screening instrument to identify safe and effective commercial vehicle operators.</w:t>
            </w:r>
          </w:p>
        </w:tc>
      </w:tr>
      <w:tr w:rsidR="006369C0" w:rsidRPr="004B070F" w14:paraId="2B794353" w14:textId="77777777" w:rsidTr="005A0E2E">
        <w:trPr>
          <w:trHeight w:val="1034"/>
          <w:jc w:val="center"/>
        </w:trPr>
        <w:tc>
          <w:tcPr>
            <w:tcW w:w="3415" w:type="dxa"/>
          </w:tcPr>
          <w:p w14:paraId="669FA6FF" w14:textId="1129791C" w:rsidR="006369C0" w:rsidRPr="004B070F" w:rsidRDefault="006369C0">
            <w:pPr>
              <w:rPr>
                <w:rFonts w:cs="Times New Roman"/>
              </w:rPr>
            </w:pPr>
            <w:r w:rsidRPr="004B070F">
              <w:rPr>
                <w:rFonts w:cs="Times New Roman"/>
              </w:rPr>
              <w:lastRenderedPageBreak/>
              <w:t>Describe Implementation of Research Outcomes (or why not implemented)</w:t>
            </w:r>
          </w:p>
          <w:p w14:paraId="15D6679F" w14:textId="77777777" w:rsidR="006369C0" w:rsidRPr="004B070F" w:rsidRDefault="006369C0" w:rsidP="005A0E2E">
            <w:pPr>
              <w:spacing w:before="240"/>
              <w:rPr>
                <w:rFonts w:cs="Times New Roman"/>
              </w:rPr>
            </w:pPr>
            <w:r w:rsidRPr="004B070F">
              <w:rPr>
                <w:rFonts w:cs="Times New Roman"/>
              </w:rPr>
              <w:t>Place Any Photos Here</w:t>
            </w:r>
          </w:p>
        </w:tc>
        <w:tc>
          <w:tcPr>
            <w:tcW w:w="6660" w:type="dxa"/>
          </w:tcPr>
          <w:p w14:paraId="5D51F037" w14:textId="77777777" w:rsidR="006369C0" w:rsidRPr="004B070F" w:rsidRDefault="006369C0" w:rsidP="00160C67"/>
        </w:tc>
      </w:tr>
      <w:tr w:rsidR="006369C0" w:rsidRPr="004B070F" w14:paraId="6FCAF500" w14:textId="77777777" w:rsidTr="005A0E2E">
        <w:trPr>
          <w:trHeight w:val="395"/>
          <w:jc w:val="center"/>
        </w:trPr>
        <w:tc>
          <w:tcPr>
            <w:tcW w:w="3415" w:type="dxa"/>
          </w:tcPr>
          <w:p w14:paraId="66189CB8" w14:textId="77777777" w:rsidR="006369C0" w:rsidRPr="004B070F" w:rsidRDefault="006369C0">
            <w:pPr>
              <w:rPr>
                <w:rFonts w:cs="Times New Roman"/>
              </w:rPr>
            </w:pPr>
            <w:r w:rsidRPr="004B070F">
              <w:rPr>
                <w:rFonts w:cs="Times New Roman"/>
              </w:rPr>
              <w:t>Impacts/Benefits of Implementation</w:t>
            </w:r>
          </w:p>
          <w:p w14:paraId="59412951" w14:textId="77777777" w:rsidR="006369C0" w:rsidRPr="004B070F" w:rsidRDefault="006369C0">
            <w:pPr>
              <w:rPr>
                <w:rFonts w:cs="Times New Roman"/>
              </w:rPr>
            </w:pPr>
            <w:r>
              <w:rPr>
                <w:rFonts w:cs="Times New Roman"/>
              </w:rPr>
              <w:t>(actual, not anticipated)</w:t>
            </w:r>
          </w:p>
        </w:tc>
        <w:tc>
          <w:tcPr>
            <w:tcW w:w="6660" w:type="dxa"/>
          </w:tcPr>
          <w:p w14:paraId="33DAE689" w14:textId="77777777" w:rsidR="006369C0" w:rsidRPr="004B070F" w:rsidRDefault="006369C0" w:rsidP="00160C67">
            <w:pPr>
              <w:rPr>
                <w:rFonts w:cs="Times New Roman"/>
              </w:rPr>
            </w:pPr>
          </w:p>
        </w:tc>
      </w:tr>
      <w:tr w:rsidR="006369C0" w:rsidRPr="004B070F" w14:paraId="3F95CA19" w14:textId="77777777" w:rsidTr="005A0E2E">
        <w:trPr>
          <w:jc w:val="center"/>
        </w:trPr>
        <w:tc>
          <w:tcPr>
            <w:tcW w:w="3415" w:type="dxa"/>
          </w:tcPr>
          <w:p w14:paraId="5825FC08" w14:textId="77777777" w:rsidR="006369C0" w:rsidRPr="004B070F" w:rsidRDefault="006369C0">
            <w:pPr>
              <w:rPr>
                <w:rFonts w:cs="Times New Roman"/>
              </w:rPr>
            </w:pPr>
            <w:r w:rsidRPr="004B070F">
              <w:rPr>
                <w:rFonts w:cs="Times New Roman"/>
              </w:rPr>
              <w:t>Web Links</w:t>
            </w:r>
          </w:p>
          <w:p w14:paraId="4442A2A3"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4B6617FD"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26B31768" w14:textId="77777777" w:rsidR="006369C0" w:rsidRPr="004B070F" w:rsidRDefault="006369C0" w:rsidP="00160C67">
            <w:pPr>
              <w:rPr>
                <w:rFonts w:cs="Times New Roman"/>
              </w:rPr>
            </w:pPr>
          </w:p>
        </w:tc>
      </w:tr>
    </w:tbl>
    <w:p w14:paraId="7076E856"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0CEA"/>
    <w:rsid w:val="000613D7"/>
    <w:rsid w:val="000639A7"/>
    <w:rsid w:val="000722B1"/>
    <w:rsid w:val="00073895"/>
    <w:rsid w:val="00083318"/>
    <w:rsid w:val="00083487"/>
    <w:rsid w:val="00094116"/>
    <w:rsid w:val="00095869"/>
    <w:rsid w:val="00096AF8"/>
    <w:rsid w:val="000A6B14"/>
    <w:rsid w:val="000A7B5A"/>
    <w:rsid w:val="000C1C20"/>
    <w:rsid w:val="000D5D43"/>
    <w:rsid w:val="000E6251"/>
    <w:rsid w:val="000F1E55"/>
    <w:rsid w:val="000F25D1"/>
    <w:rsid w:val="000F2B2D"/>
    <w:rsid w:val="000F3CC9"/>
    <w:rsid w:val="000F3EED"/>
    <w:rsid w:val="0010425C"/>
    <w:rsid w:val="0011278E"/>
    <w:rsid w:val="00113422"/>
    <w:rsid w:val="00124459"/>
    <w:rsid w:val="00124744"/>
    <w:rsid w:val="00130702"/>
    <w:rsid w:val="00131A23"/>
    <w:rsid w:val="00135006"/>
    <w:rsid w:val="00135512"/>
    <w:rsid w:val="00137A6B"/>
    <w:rsid w:val="00141F21"/>
    <w:rsid w:val="00144705"/>
    <w:rsid w:val="00153D98"/>
    <w:rsid w:val="0015530F"/>
    <w:rsid w:val="00155AA0"/>
    <w:rsid w:val="00156068"/>
    <w:rsid w:val="001566D6"/>
    <w:rsid w:val="00160C67"/>
    <w:rsid w:val="001612F5"/>
    <w:rsid w:val="00165D8D"/>
    <w:rsid w:val="00167D11"/>
    <w:rsid w:val="001710A6"/>
    <w:rsid w:val="0017516D"/>
    <w:rsid w:val="00176F1C"/>
    <w:rsid w:val="00180BBC"/>
    <w:rsid w:val="00182779"/>
    <w:rsid w:val="00182C9D"/>
    <w:rsid w:val="00187408"/>
    <w:rsid w:val="00191E7F"/>
    <w:rsid w:val="00194A73"/>
    <w:rsid w:val="001B4811"/>
    <w:rsid w:val="001B74CD"/>
    <w:rsid w:val="001D0048"/>
    <w:rsid w:val="001D1BB3"/>
    <w:rsid w:val="001E3098"/>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61C20"/>
    <w:rsid w:val="00265E1D"/>
    <w:rsid w:val="00266FE5"/>
    <w:rsid w:val="00277249"/>
    <w:rsid w:val="002808B0"/>
    <w:rsid w:val="00291948"/>
    <w:rsid w:val="002925BA"/>
    <w:rsid w:val="002960EA"/>
    <w:rsid w:val="002A02C7"/>
    <w:rsid w:val="002A582C"/>
    <w:rsid w:val="002A7D96"/>
    <w:rsid w:val="002B4105"/>
    <w:rsid w:val="002C111E"/>
    <w:rsid w:val="002C1991"/>
    <w:rsid w:val="002D0AA3"/>
    <w:rsid w:val="002D1EB6"/>
    <w:rsid w:val="002E5203"/>
    <w:rsid w:val="002F1EA9"/>
    <w:rsid w:val="002F44C5"/>
    <w:rsid w:val="002F6FE5"/>
    <w:rsid w:val="003113AA"/>
    <w:rsid w:val="003152EB"/>
    <w:rsid w:val="00324C48"/>
    <w:rsid w:val="0032509E"/>
    <w:rsid w:val="00325C8F"/>
    <w:rsid w:val="003342DB"/>
    <w:rsid w:val="00334A4C"/>
    <w:rsid w:val="00342B4B"/>
    <w:rsid w:val="00344EB6"/>
    <w:rsid w:val="00345ECC"/>
    <w:rsid w:val="00346FEC"/>
    <w:rsid w:val="003470FA"/>
    <w:rsid w:val="00352F16"/>
    <w:rsid w:val="00353193"/>
    <w:rsid w:val="00357985"/>
    <w:rsid w:val="00367C12"/>
    <w:rsid w:val="00370888"/>
    <w:rsid w:val="00371B4D"/>
    <w:rsid w:val="00373A1C"/>
    <w:rsid w:val="003771C8"/>
    <w:rsid w:val="0037769A"/>
    <w:rsid w:val="00377FA5"/>
    <w:rsid w:val="00381A7C"/>
    <w:rsid w:val="00382035"/>
    <w:rsid w:val="00396545"/>
    <w:rsid w:val="003A0FC3"/>
    <w:rsid w:val="003A1F97"/>
    <w:rsid w:val="003A6155"/>
    <w:rsid w:val="003A71EB"/>
    <w:rsid w:val="003B0FAD"/>
    <w:rsid w:val="003B2994"/>
    <w:rsid w:val="003B6493"/>
    <w:rsid w:val="003C597A"/>
    <w:rsid w:val="003D19A6"/>
    <w:rsid w:val="003D2341"/>
    <w:rsid w:val="003E052B"/>
    <w:rsid w:val="003E2C50"/>
    <w:rsid w:val="003E378B"/>
    <w:rsid w:val="003F4CA3"/>
    <w:rsid w:val="00400D46"/>
    <w:rsid w:val="004052C8"/>
    <w:rsid w:val="0041228D"/>
    <w:rsid w:val="00415B97"/>
    <w:rsid w:val="0041641D"/>
    <w:rsid w:val="0041651B"/>
    <w:rsid w:val="0042016D"/>
    <w:rsid w:val="00420296"/>
    <w:rsid w:val="004203E2"/>
    <w:rsid w:val="00420A04"/>
    <w:rsid w:val="00420A9E"/>
    <w:rsid w:val="004222E3"/>
    <w:rsid w:val="00423B9D"/>
    <w:rsid w:val="00430174"/>
    <w:rsid w:val="0043128E"/>
    <w:rsid w:val="00445EC4"/>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B070F"/>
    <w:rsid w:val="004B256D"/>
    <w:rsid w:val="004B55C6"/>
    <w:rsid w:val="004B684F"/>
    <w:rsid w:val="004B7858"/>
    <w:rsid w:val="004B79A5"/>
    <w:rsid w:val="004C064D"/>
    <w:rsid w:val="004C2A16"/>
    <w:rsid w:val="004C50F6"/>
    <w:rsid w:val="004D0566"/>
    <w:rsid w:val="004D13A5"/>
    <w:rsid w:val="004D2D48"/>
    <w:rsid w:val="004E13DC"/>
    <w:rsid w:val="004E2473"/>
    <w:rsid w:val="004E3C7F"/>
    <w:rsid w:val="004F1053"/>
    <w:rsid w:val="004F47E8"/>
    <w:rsid w:val="00503958"/>
    <w:rsid w:val="005101E5"/>
    <w:rsid w:val="005103AC"/>
    <w:rsid w:val="0051243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0E2E"/>
    <w:rsid w:val="005A34A9"/>
    <w:rsid w:val="005B12A2"/>
    <w:rsid w:val="005C5EFC"/>
    <w:rsid w:val="005D3E21"/>
    <w:rsid w:val="005D64F4"/>
    <w:rsid w:val="005E0BB4"/>
    <w:rsid w:val="005E1A27"/>
    <w:rsid w:val="005F7C9D"/>
    <w:rsid w:val="0060116D"/>
    <w:rsid w:val="0060282E"/>
    <w:rsid w:val="00607128"/>
    <w:rsid w:val="006122F3"/>
    <w:rsid w:val="006133F6"/>
    <w:rsid w:val="00615B2B"/>
    <w:rsid w:val="00615BEE"/>
    <w:rsid w:val="00620ED9"/>
    <w:rsid w:val="006259F0"/>
    <w:rsid w:val="00626C8E"/>
    <w:rsid w:val="00632FB6"/>
    <w:rsid w:val="00633CBF"/>
    <w:rsid w:val="00636073"/>
    <w:rsid w:val="00636265"/>
    <w:rsid w:val="006369C0"/>
    <w:rsid w:val="006406FA"/>
    <w:rsid w:val="00644861"/>
    <w:rsid w:val="006449B8"/>
    <w:rsid w:val="0065023F"/>
    <w:rsid w:val="00650A3E"/>
    <w:rsid w:val="00653BBF"/>
    <w:rsid w:val="006547BC"/>
    <w:rsid w:val="00657A8F"/>
    <w:rsid w:val="00657FDD"/>
    <w:rsid w:val="0066320A"/>
    <w:rsid w:val="006713A5"/>
    <w:rsid w:val="006740CA"/>
    <w:rsid w:val="006770E3"/>
    <w:rsid w:val="006919D5"/>
    <w:rsid w:val="00692D86"/>
    <w:rsid w:val="006A0EE1"/>
    <w:rsid w:val="006A1310"/>
    <w:rsid w:val="006A6A0C"/>
    <w:rsid w:val="006A73D4"/>
    <w:rsid w:val="006B398F"/>
    <w:rsid w:val="006B5186"/>
    <w:rsid w:val="006C5A77"/>
    <w:rsid w:val="006D0A5E"/>
    <w:rsid w:val="006D4303"/>
    <w:rsid w:val="006E2454"/>
    <w:rsid w:val="006E31D1"/>
    <w:rsid w:val="006E3C63"/>
    <w:rsid w:val="006E7362"/>
    <w:rsid w:val="006F1156"/>
    <w:rsid w:val="006F2A4C"/>
    <w:rsid w:val="006F6291"/>
    <w:rsid w:val="0070763B"/>
    <w:rsid w:val="0071185B"/>
    <w:rsid w:val="0071408E"/>
    <w:rsid w:val="00720E9C"/>
    <w:rsid w:val="007215E4"/>
    <w:rsid w:val="007247F1"/>
    <w:rsid w:val="00725E11"/>
    <w:rsid w:val="0073654F"/>
    <w:rsid w:val="007379F7"/>
    <w:rsid w:val="0074081A"/>
    <w:rsid w:val="00744373"/>
    <w:rsid w:val="00746F9F"/>
    <w:rsid w:val="00751408"/>
    <w:rsid w:val="00757D9E"/>
    <w:rsid w:val="0076131C"/>
    <w:rsid w:val="00761FBD"/>
    <w:rsid w:val="00765E9F"/>
    <w:rsid w:val="007664C9"/>
    <w:rsid w:val="007700A5"/>
    <w:rsid w:val="007710E7"/>
    <w:rsid w:val="00772519"/>
    <w:rsid w:val="00772BA3"/>
    <w:rsid w:val="00776763"/>
    <w:rsid w:val="007842DA"/>
    <w:rsid w:val="00784948"/>
    <w:rsid w:val="00784CFD"/>
    <w:rsid w:val="007903C2"/>
    <w:rsid w:val="0079432C"/>
    <w:rsid w:val="007953B4"/>
    <w:rsid w:val="00797050"/>
    <w:rsid w:val="007973BC"/>
    <w:rsid w:val="007A0C7D"/>
    <w:rsid w:val="007A21C1"/>
    <w:rsid w:val="007C24D2"/>
    <w:rsid w:val="007C2BA0"/>
    <w:rsid w:val="007C4B35"/>
    <w:rsid w:val="007C4E20"/>
    <w:rsid w:val="007C5540"/>
    <w:rsid w:val="007C6A8C"/>
    <w:rsid w:val="007C6EDE"/>
    <w:rsid w:val="007D6DCA"/>
    <w:rsid w:val="007E3202"/>
    <w:rsid w:val="007E4B04"/>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94902"/>
    <w:rsid w:val="008A0AFB"/>
    <w:rsid w:val="008B09A8"/>
    <w:rsid w:val="008B4661"/>
    <w:rsid w:val="008C24EE"/>
    <w:rsid w:val="008C4D3A"/>
    <w:rsid w:val="008C675E"/>
    <w:rsid w:val="008C73A4"/>
    <w:rsid w:val="008D3649"/>
    <w:rsid w:val="008D3B6D"/>
    <w:rsid w:val="008D4AD9"/>
    <w:rsid w:val="008D5037"/>
    <w:rsid w:val="008D7A14"/>
    <w:rsid w:val="008E2450"/>
    <w:rsid w:val="008F1A28"/>
    <w:rsid w:val="008F3DF8"/>
    <w:rsid w:val="008F65B5"/>
    <w:rsid w:val="00900C47"/>
    <w:rsid w:val="00911460"/>
    <w:rsid w:val="009115C3"/>
    <w:rsid w:val="00915356"/>
    <w:rsid w:val="0091556D"/>
    <w:rsid w:val="00917C96"/>
    <w:rsid w:val="00920002"/>
    <w:rsid w:val="00925D40"/>
    <w:rsid w:val="009276B3"/>
    <w:rsid w:val="00927A42"/>
    <w:rsid w:val="00930A1B"/>
    <w:rsid w:val="00931512"/>
    <w:rsid w:val="009411DA"/>
    <w:rsid w:val="009412AE"/>
    <w:rsid w:val="0094595C"/>
    <w:rsid w:val="00946F41"/>
    <w:rsid w:val="009473E6"/>
    <w:rsid w:val="00947EC7"/>
    <w:rsid w:val="009504EC"/>
    <w:rsid w:val="009528F6"/>
    <w:rsid w:val="0096505F"/>
    <w:rsid w:val="00965801"/>
    <w:rsid w:val="00965963"/>
    <w:rsid w:val="009669A8"/>
    <w:rsid w:val="009701DE"/>
    <w:rsid w:val="00972040"/>
    <w:rsid w:val="00976A13"/>
    <w:rsid w:val="00976CEB"/>
    <w:rsid w:val="009771C9"/>
    <w:rsid w:val="00982FF9"/>
    <w:rsid w:val="0098520A"/>
    <w:rsid w:val="00986F88"/>
    <w:rsid w:val="00991563"/>
    <w:rsid w:val="009A4724"/>
    <w:rsid w:val="009B03F3"/>
    <w:rsid w:val="009B1A05"/>
    <w:rsid w:val="009B37D0"/>
    <w:rsid w:val="009B4250"/>
    <w:rsid w:val="009B6455"/>
    <w:rsid w:val="009C3AF3"/>
    <w:rsid w:val="009D1318"/>
    <w:rsid w:val="009D61B8"/>
    <w:rsid w:val="009D71A7"/>
    <w:rsid w:val="009E32AE"/>
    <w:rsid w:val="009E353D"/>
    <w:rsid w:val="009E60A5"/>
    <w:rsid w:val="009E64B0"/>
    <w:rsid w:val="009E65CC"/>
    <w:rsid w:val="009F247B"/>
    <w:rsid w:val="009F2B46"/>
    <w:rsid w:val="009F682D"/>
    <w:rsid w:val="00A015A3"/>
    <w:rsid w:val="00A05E7E"/>
    <w:rsid w:val="00A06B49"/>
    <w:rsid w:val="00A07053"/>
    <w:rsid w:val="00A1029D"/>
    <w:rsid w:val="00A13CA0"/>
    <w:rsid w:val="00A22E07"/>
    <w:rsid w:val="00A2464F"/>
    <w:rsid w:val="00A26429"/>
    <w:rsid w:val="00A326E7"/>
    <w:rsid w:val="00A35353"/>
    <w:rsid w:val="00A42DF6"/>
    <w:rsid w:val="00A4418A"/>
    <w:rsid w:val="00A451A2"/>
    <w:rsid w:val="00A46100"/>
    <w:rsid w:val="00A47880"/>
    <w:rsid w:val="00A5155B"/>
    <w:rsid w:val="00A52709"/>
    <w:rsid w:val="00A60C2E"/>
    <w:rsid w:val="00A61223"/>
    <w:rsid w:val="00A61B30"/>
    <w:rsid w:val="00A623BD"/>
    <w:rsid w:val="00A65FCA"/>
    <w:rsid w:val="00A67CF1"/>
    <w:rsid w:val="00A7297B"/>
    <w:rsid w:val="00A852B0"/>
    <w:rsid w:val="00A91F09"/>
    <w:rsid w:val="00A96BF2"/>
    <w:rsid w:val="00AA1F98"/>
    <w:rsid w:val="00AA5BEB"/>
    <w:rsid w:val="00AA60AA"/>
    <w:rsid w:val="00AB062C"/>
    <w:rsid w:val="00AB0769"/>
    <w:rsid w:val="00AB0D2E"/>
    <w:rsid w:val="00AB1DC1"/>
    <w:rsid w:val="00AB37E5"/>
    <w:rsid w:val="00AC3C2D"/>
    <w:rsid w:val="00AC3C67"/>
    <w:rsid w:val="00AC6B81"/>
    <w:rsid w:val="00AC7284"/>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75A"/>
    <w:rsid w:val="00B063C9"/>
    <w:rsid w:val="00B14DE6"/>
    <w:rsid w:val="00B25B91"/>
    <w:rsid w:val="00B35E66"/>
    <w:rsid w:val="00B36C3F"/>
    <w:rsid w:val="00B42EF8"/>
    <w:rsid w:val="00B435E3"/>
    <w:rsid w:val="00B466A2"/>
    <w:rsid w:val="00B46EAD"/>
    <w:rsid w:val="00B50C0C"/>
    <w:rsid w:val="00B554FD"/>
    <w:rsid w:val="00B56CF1"/>
    <w:rsid w:val="00B56F4F"/>
    <w:rsid w:val="00B60274"/>
    <w:rsid w:val="00B6145D"/>
    <w:rsid w:val="00B62D41"/>
    <w:rsid w:val="00B63F87"/>
    <w:rsid w:val="00B65EB3"/>
    <w:rsid w:val="00B66072"/>
    <w:rsid w:val="00B753AD"/>
    <w:rsid w:val="00B808FD"/>
    <w:rsid w:val="00B80F8E"/>
    <w:rsid w:val="00B84341"/>
    <w:rsid w:val="00B93CEF"/>
    <w:rsid w:val="00B95278"/>
    <w:rsid w:val="00B9798B"/>
    <w:rsid w:val="00BA251C"/>
    <w:rsid w:val="00BA745B"/>
    <w:rsid w:val="00BA79E0"/>
    <w:rsid w:val="00BB1320"/>
    <w:rsid w:val="00BB16EE"/>
    <w:rsid w:val="00BB2473"/>
    <w:rsid w:val="00BC23E8"/>
    <w:rsid w:val="00BC4E0F"/>
    <w:rsid w:val="00BD2E5F"/>
    <w:rsid w:val="00BD39AE"/>
    <w:rsid w:val="00BD484D"/>
    <w:rsid w:val="00BD5797"/>
    <w:rsid w:val="00BE1DA3"/>
    <w:rsid w:val="00BF12EC"/>
    <w:rsid w:val="00BF199C"/>
    <w:rsid w:val="00BF1DA6"/>
    <w:rsid w:val="00BF275C"/>
    <w:rsid w:val="00C00905"/>
    <w:rsid w:val="00C010B9"/>
    <w:rsid w:val="00C05C39"/>
    <w:rsid w:val="00C06AA8"/>
    <w:rsid w:val="00C1015E"/>
    <w:rsid w:val="00C1254F"/>
    <w:rsid w:val="00C23D39"/>
    <w:rsid w:val="00C24EBB"/>
    <w:rsid w:val="00C33CA3"/>
    <w:rsid w:val="00C44A6D"/>
    <w:rsid w:val="00C537EA"/>
    <w:rsid w:val="00C543E5"/>
    <w:rsid w:val="00C56434"/>
    <w:rsid w:val="00C56B26"/>
    <w:rsid w:val="00C5701A"/>
    <w:rsid w:val="00C65822"/>
    <w:rsid w:val="00C71004"/>
    <w:rsid w:val="00C7764F"/>
    <w:rsid w:val="00C86A09"/>
    <w:rsid w:val="00C86AC4"/>
    <w:rsid w:val="00C93D8B"/>
    <w:rsid w:val="00C9711F"/>
    <w:rsid w:val="00C971CF"/>
    <w:rsid w:val="00CA2CF5"/>
    <w:rsid w:val="00CB31DB"/>
    <w:rsid w:val="00CB3FBA"/>
    <w:rsid w:val="00CB439F"/>
    <w:rsid w:val="00CB4A51"/>
    <w:rsid w:val="00CC186A"/>
    <w:rsid w:val="00CC34E0"/>
    <w:rsid w:val="00CC391D"/>
    <w:rsid w:val="00CD2F5D"/>
    <w:rsid w:val="00CE1984"/>
    <w:rsid w:val="00CE5260"/>
    <w:rsid w:val="00CE6956"/>
    <w:rsid w:val="00CE7707"/>
    <w:rsid w:val="00CF11BA"/>
    <w:rsid w:val="00CF3C6A"/>
    <w:rsid w:val="00CF4153"/>
    <w:rsid w:val="00D122A2"/>
    <w:rsid w:val="00D12930"/>
    <w:rsid w:val="00D14607"/>
    <w:rsid w:val="00D25E50"/>
    <w:rsid w:val="00D2662E"/>
    <w:rsid w:val="00D37147"/>
    <w:rsid w:val="00D415CF"/>
    <w:rsid w:val="00D45A14"/>
    <w:rsid w:val="00D50207"/>
    <w:rsid w:val="00D52FFD"/>
    <w:rsid w:val="00D53071"/>
    <w:rsid w:val="00D5379D"/>
    <w:rsid w:val="00D62C64"/>
    <w:rsid w:val="00D64013"/>
    <w:rsid w:val="00D657ED"/>
    <w:rsid w:val="00D74215"/>
    <w:rsid w:val="00D75C0E"/>
    <w:rsid w:val="00D76096"/>
    <w:rsid w:val="00D95BC3"/>
    <w:rsid w:val="00DA3693"/>
    <w:rsid w:val="00DA713E"/>
    <w:rsid w:val="00DA7BD2"/>
    <w:rsid w:val="00DB4ECC"/>
    <w:rsid w:val="00DB767A"/>
    <w:rsid w:val="00DC234C"/>
    <w:rsid w:val="00DC6752"/>
    <w:rsid w:val="00DD3A2A"/>
    <w:rsid w:val="00DD5A60"/>
    <w:rsid w:val="00DD61DD"/>
    <w:rsid w:val="00DD6A32"/>
    <w:rsid w:val="00DE01BA"/>
    <w:rsid w:val="00DE55FB"/>
    <w:rsid w:val="00DE700B"/>
    <w:rsid w:val="00DE7E9D"/>
    <w:rsid w:val="00DF3B4C"/>
    <w:rsid w:val="00DF4B34"/>
    <w:rsid w:val="00E020D7"/>
    <w:rsid w:val="00E0241D"/>
    <w:rsid w:val="00E06EF5"/>
    <w:rsid w:val="00E15B0C"/>
    <w:rsid w:val="00E21FBA"/>
    <w:rsid w:val="00E22177"/>
    <w:rsid w:val="00E22AC0"/>
    <w:rsid w:val="00E25AD7"/>
    <w:rsid w:val="00E265D8"/>
    <w:rsid w:val="00E2770B"/>
    <w:rsid w:val="00E35EC4"/>
    <w:rsid w:val="00E3612D"/>
    <w:rsid w:val="00E37CD6"/>
    <w:rsid w:val="00E4047F"/>
    <w:rsid w:val="00E4125D"/>
    <w:rsid w:val="00E413D7"/>
    <w:rsid w:val="00E41F2E"/>
    <w:rsid w:val="00E45ED8"/>
    <w:rsid w:val="00E5098A"/>
    <w:rsid w:val="00E52614"/>
    <w:rsid w:val="00E562BD"/>
    <w:rsid w:val="00E570E2"/>
    <w:rsid w:val="00E67770"/>
    <w:rsid w:val="00E70959"/>
    <w:rsid w:val="00E745BB"/>
    <w:rsid w:val="00E75B7F"/>
    <w:rsid w:val="00E8450E"/>
    <w:rsid w:val="00E90782"/>
    <w:rsid w:val="00E90BCE"/>
    <w:rsid w:val="00EA12E5"/>
    <w:rsid w:val="00EB69C5"/>
    <w:rsid w:val="00EC2ACB"/>
    <w:rsid w:val="00EC34DE"/>
    <w:rsid w:val="00ED3425"/>
    <w:rsid w:val="00EE3DC8"/>
    <w:rsid w:val="00EE529C"/>
    <w:rsid w:val="00EE6C73"/>
    <w:rsid w:val="00EF72E1"/>
    <w:rsid w:val="00F04DF2"/>
    <w:rsid w:val="00F07947"/>
    <w:rsid w:val="00F108C6"/>
    <w:rsid w:val="00F13AEB"/>
    <w:rsid w:val="00F1416E"/>
    <w:rsid w:val="00F15F66"/>
    <w:rsid w:val="00F174F8"/>
    <w:rsid w:val="00F20199"/>
    <w:rsid w:val="00F202B8"/>
    <w:rsid w:val="00F20A33"/>
    <w:rsid w:val="00F20FA0"/>
    <w:rsid w:val="00F23ED6"/>
    <w:rsid w:val="00F25513"/>
    <w:rsid w:val="00F33865"/>
    <w:rsid w:val="00F35FAC"/>
    <w:rsid w:val="00F37724"/>
    <w:rsid w:val="00F43E70"/>
    <w:rsid w:val="00F44E21"/>
    <w:rsid w:val="00F45EA0"/>
    <w:rsid w:val="00F46782"/>
    <w:rsid w:val="00F50059"/>
    <w:rsid w:val="00F52768"/>
    <w:rsid w:val="00F61209"/>
    <w:rsid w:val="00F6271A"/>
    <w:rsid w:val="00F636CB"/>
    <w:rsid w:val="00F65DD6"/>
    <w:rsid w:val="00F67BC5"/>
    <w:rsid w:val="00F70726"/>
    <w:rsid w:val="00F80C7F"/>
    <w:rsid w:val="00F829B1"/>
    <w:rsid w:val="00F85B6E"/>
    <w:rsid w:val="00F87DFA"/>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376F"/>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2E"/>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AEA21-152B-49C0-8190-86302C96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UTC Project Information | Fatigue, Health and CMV Driving Behavior during the COVID-19 Pandemic</vt:lpstr>
    </vt:vector>
  </TitlesOfParts>
  <Company>DOT</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Fatigue, Health and CMV Driving Behavior during the COVID-19 Pandemic</dc:title>
  <dc:creator/>
  <cp:lastModifiedBy>Nichols, Patrick</cp:lastModifiedBy>
  <cp:revision>461</cp:revision>
  <cp:lastPrinted>2023-10-14T00:54:00Z</cp:lastPrinted>
  <dcterms:created xsi:type="dcterms:W3CDTF">2019-01-17T15:14:00Z</dcterms:created>
  <dcterms:modified xsi:type="dcterms:W3CDTF">2023-10-14T00:54:00Z</dcterms:modified>
</cp:coreProperties>
</file>