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AC12D5" w14:paraId="597ED32A" w14:textId="77777777" w:rsidTr="00147172">
        <w:trPr>
          <w:jc w:val="center"/>
        </w:trPr>
        <w:tc>
          <w:tcPr>
            <w:tcW w:w="10075" w:type="dxa"/>
            <w:gridSpan w:val="2"/>
          </w:tcPr>
          <w:p w14:paraId="1E485F5A" w14:textId="77777777" w:rsidR="008A24E4" w:rsidRPr="00AC12D5" w:rsidRDefault="008A24E4" w:rsidP="007E5BF9">
            <w:pPr>
              <w:pStyle w:val="Heading1"/>
              <w:outlineLvl w:val="0"/>
            </w:pPr>
            <w:r w:rsidRPr="00AC12D5">
              <w:t>UTC Project Information</w:t>
            </w:r>
          </w:p>
        </w:tc>
      </w:tr>
      <w:tr w:rsidR="006369C0" w:rsidRPr="00AC12D5" w14:paraId="4F2EE20A" w14:textId="77777777" w:rsidTr="00147172">
        <w:trPr>
          <w:jc w:val="center"/>
        </w:trPr>
        <w:tc>
          <w:tcPr>
            <w:tcW w:w="3415" w:type="dxa"/>
          </w:tcPr>
          <w:p w14:paraId="7177D96E" w14:textId="77777777" w:rsidR="006369C0" w:rsidRPr="00AC12D5" w:rsidRDefault="006369C0">
            <w:pPr>
              <w:rPr>
                <w:rFonts w:cs="Times New Roman"/>
              </w:rPr>
            </w:pPr>
            <w:r w:rsidRPr="00AC12D5">
              <w:rPr>
                <w:rFonts w:cs="Times New Roman"/>
              </w:rPr>
              <w:t>Project Title</w:t>
            </w:r>
          </w:p>
        </w:tc>
        <w:tc>
          <w:tcPr>
            <w:tcW w:w="6660" w:type="dxa"/>
          </w:tcPr>
          <w:p w14:paraId="1DDD55BC" w14:textId="1A1E3946" w:rsidR="006369C0" w:rsidRPr="00AC12D5" w:rsidRDefault="00244C18" w:rsidP="008B0616">
            <w:pPr>
              <w:rPr>
                <w:rFonts w:cs="Times New Roman"/>
                <w:szCs w:val="24"/>
              </w:rPr>
            </w:pPr>
            <w:r w:rsidRPr="00AC12D5">
              <w:rPr>
                <w:rFonts w:cs="Times New Roman"/>
                <w:noProof/>
                <w:szCs w:val="24"/>
              </w:rPr>
              <w:t>MPC-6</w:t>
            </w:r>
            <w:r w:rsidR="008B0616" w:rsidRPr="00AC12D5">
              <w:rPr>
                <w:rFonts w:cs="Times New Roman"/>
                <w:noProof/>
                <w:szCs w:val="24"/>
              </w:rPr>
              <w:t>8</w:t>
            </w:r>
            <w:r w:rsidR="00C934CD" w:rsidRPr="00AC12D5">
              <w:rPr>
                <w:rFonts w:cs="Times New Roman"/>
                <w:noProof/>
                <w:szCs w:val="24"/>
              </w:rPr>
              <w:t>3</w:t>
            </w:r>
            <w:r w:rsidR="006369C0" w:rsidRPr="00AC12D5">
              <w:rPr>
                <w:rFonts w:cs="Times New Roman"/>
                <w:szCs w:val="24"/>
              </w:rPr>
              <w:t xml:space="preserve"> –</w:t>
            </w:r>
            <w:r w:rsidR="003E0DF5" w:rsidRPr="00AC12D5">
              <w:rPr>
                <w:rFonts w:cs="Times New Roman"/>
                <w:szCs w:val="24"/>
              </w:rPr>
              <w:t xml:space="preserve"> </w:t>
            </w:r>
            <w:r w:rsidR="00C934CD" w:rsidRPr="00AC12D5">
              <w:rPr>
                <w:rFonts w:cs="Times New Roman"/>
                <w:szCs w:val="24"/>
              </w:rPr>
              <w:t>Beneficial Reuse of Landfilled Fly Ash in Transportation Infrastructure</w:t>
            </w:r>
          </w:p>
        </w:tc>
      </w:tr>
      <w:tr w:rsidR="006369C0" w:rsidRPr="00AC12D5" w14:paraId="1FC4E22F" w14:textId="77777777" w:rsidTr="00147172">
        <w:trPr>
          <w:jc w:val="center"/>
        </w:trPr>
        <w:tc>
          <w:tcPr>
            <w:tcW w:w="3415" w:type="dxa"/>
          </w:tcPr>
          <w:p w14:paraId="54A2842E" w14:textId="77777777" w:rsidR="006369C0" w:rsidRPr="00AC12D5" w:rsidRDefault="006369C0">
            <w:pPr>
              <w:rPr>
                <w:rFonts w:cs="Times New Roman"/>
              </w:rPr>
            </w:pPr>
            <w:r w:rsidRPr="00AC12D5">
              <w:rPr>
                <w:rFonts w:cs="Times New Roman"/>
              </w:rPr>
              <w:t>University</w:t>
            </w:r>
          </w:p>
        </w:tc>
        <w:tc>
          <w:tcPr>
            <w:tcW w:w="6660" w:type="dxa"/>
          </w:tcPr>
          <w:p w14:paraId="1E4F508E" w14:textId="77777777" w:rsidR="006369C0" w:rsidRPr="00AC12D5" w:rsidRDefault="00204C6C" w:rsidP="00A2584A">
            <w:pPr>
              <w:jc w:val="both"/>
              <w:rPr>
                <w:rFonts w:eastAsia="Calibri" w:cs="Times New Roman"/>
                <w:szCs w:val="24"/>
              </w:rPr>
            </w:pPr>
            <w:r w:rsidRPr="00AC12D5">
              <w:rPr>
                <w:rFonts w:eastAsia="Calibri" w:cs="Times New Roman"/>
                <w:szCs w:val="24"/>
              </w:rPr>
              <w:t>Colorado State University</w:t>
            </w:r>
          </w:p>
          <w:p w14:paraId="4C3EC97F" w14:textId="69B573A7" w:rsidR="00BA2E5D" w:rsidRPr="00AC12D5" w:rsidRDefault="00BA2E5D" w:rsidP="00A2584A">
            <w:pPr>
              <w:jc w:val="both"/>
              <w:rPr>
                <w:rFonts w:eastAsia="Calibri" w:cs="Times New Roman"/>
                <w:szCs w:val="24"/>
              </w:rPr>
            </w:pPr>
            <w:r w:rsidRPr="00AC12D5">
              <w:rPr>
                <w:rFonts w:eastAsia="Calibri" w:cs="Times New Roman"/>
                <w:szCs w:val="24"/>
              </w:rPr>
              <w:t>University of Wyoming</w:t>
            </w:r>
          </w:p>
        </w:tc>
      </w:tr>
      <w:tr w:rsidR="006369C0" w:rsidRPr="00AC12D5" w14:paraId="6D0D9F2E" w14:textId="77777777" w:rsidTr="00147172">
        <w:trPr>
          <w:jc w:val="center"/>
        </w:trPr>
        <w:tc>
          <w:tcPr>
            <w:tcW w:w="3415" w:type="dxa"/>
          </w:tcPr>
          <w:p w14:paraId="5F25DEC4" w14:textId="77777777" w:rsidR="006369C0" w:rsidRPr="00AC12D5" w:rsidRDefault="006369C0">
            <w:pPr>
              <w:rPr>
                <w:rFonts w:cs="Times New Roman"/>
              </w:rPr>
            </w:pPr>
            <w:r w:rsidRPr="00AC12D5">
              <w:rPr>
                <w:rFonts w:cs="Times New Roman"/>
              </w:rPr>
              <w:t>Principal Investigator</w:t>
            </w:r>
          </w:p>
        </w:tc>
        <w:tc>
          <w:tcPr>
            <w:tcW w:w="6660" w:type="dxa"/>
          </w:tcPr>
          <w:p w14:paraId="263AD132" w14:textId="77777777" w:rsidR="00ED4C77" w:rsidRPr="00AC12D5" w:rsidRDefault="00AF60B9" w:rsidP="00353193">
            <w:pPr>
              <w:rPr>
                <w:rFonts w:cs="Times New Roman"/>
                <w:noProof/>
                <w:szCs w:val="24"/>
              </w:rPr>
            </w:pPr>
            <w:r w:rsidRPr="00AC12D5">
              <w:rPr>
                <w:rFonts w:cs="Times New Roman"/>
                <w:noProof/>
                <w:szCs w:val="24"/>
              </w:rPr>
              <w:t>Mahmoud Shakouri, Ph.D.</w:t>
            </w:r>
          </w:p>
          <w:p w14:paraId="1394BA15" w14:textId="77777777" w:rsidR="00AF60B9" w:rsidRPr="00AC12D5" w:rsidRDefault="00AF60B9" w:rsidP="00353193">
            <w:pPr>
              <w:rPr>
                <w:rFonts w:cs="Times New Roman"/>
                <w:noProof/>
                <w:szCs w:val="24"/>
              </w:rPr>
            </w:pPr>
            <w:r w:rsidRPr="00AC12D5">
              <w:rPr>
                <w:rFonts w:cs="Times New Roman"/>
                <w:noProof/>
                <w:szCs w:val="24"/>
              </w:rPr>
              <w:t>Khaled Ksaibati, Ph.D., P.E.</w:t>
            </w:r>
          </w:p>
          <w:p w14:paraId="0E730182" w14:textId="4BB38182" w:rsidR="00AF60B9" w:rsidRPr="00AC12D5" w:rsidRDefault="00AF60B9" w:rsidP="00353193">
            <w:pPr>
              <w:rPr>
                <w:rFonts w:cs="Times New Roman"/>
                <w:noProof/>
                <w:szCs w:val="24"/>
              </w:rPr>
            </w:pPr>
            <w:r w:rsidRPr="00AC12D5">
              <w:rPr>
                <w:rFonts w:cs="Times New Roman"/>
                <w:noProof/>
                <w:szCs w:val="24"/>
              </w:rPr>
              <w:t>Chengyi "Charlie" Zhang, Ph.D., P.E.</w:t>
            </w:r>
          </w:p>
        </w:tc>
      </w:tr>
      <w:tr w:rsidR="006369C0" w:rsidRPr="00AC12D5" w14:paraId="5CAFB1C9" w14:textId="77777777" w:rsidTr="00147172">
        <w:trPr>
          <w:jc w:val="center"/>
        </w:trPr>
        <w:tc>
          <w:tcPr>
            <w:tcW w:w="3415" w:type="dxa"/>
          </w:tcPr>
          <w:p w14:paraId="3EA0A870" w14:textId="77777777" w:rsidR="006369C0" w:rsidRPr="00AC12D5" w:rsidRDefault="006369C0">
            <w:pPr>
              <w:rPr>
                <w:rFonts w:cs="Times New Roman"/>
              </w:rPr>
            </w:pPr>
            <w:r w:rsidRPr="00AC12D5">
              <w:rPr>
                <w:rFonts w:cs="Times New Roman"/>
              </w:rPr>
              <w:t>PI Contact Information</w:t>
            </w:r>
          </w:p>
        </w:tc>
        <w:tc>
          <w:tcPr>
            <w:tcW w:w="6660" w:type="dxa"/>
          </w:tcPr>
          <w:p w14:paraId="22835E55" w14:textId="77777777" w:rsidR="00AF60B9" w:rsidRPr="00AC12D5" w:rsidRDefault="00AF60B9" w:rsidP="00AF60B9">
            <w:pPr>
              <w:rPr>
                <w:rFonts w:cs="Times New Roman"/>
                <w:noProof/>
                <w:szCs w:val="24"/>
              </w:rPr>
            </w:pPr>
            <w:r w:rsidRPr="00AC12D5">
              <w:rPr>
                <w:rFonts w:cs="Times New Roman"/>
                <w:noProof/>
                <w:szCs w:val="24"/>
              </w:rPr>
              <w:t>Mahmoud Shakouri, Ph.D.</w:t>
            </w:r>
          </w:p>
          <w:p w14:paraId="24C6ACD6" w14:textId="77777777" w:rsidR="00AF60B9" w:rsidRPr="00AC12D5" w:rsidRDefault="00AF60B9" w:rsidP="00AF60B9">
            <w:pPr>
              <w:rPr>
                <w:rFonts w:cs="Times New Roman"/>
                <w:noProof/>
                <w:szCs w:val="24"/>
              </w:rPr>
            </w:pPr>
            <w:r w:rsidRPr="00AC12D5">
              <w:rPr>
                <w:rFonts w:cs="Times New Roman"/>
                <w:noProof/>
                <w:szCs w:val="24"/>
              </w:rPr>
              <w:t>Assistant Professor</w:t>
            </w:r>
          </w:p>
          <w:p w14:paraId="74E14BEE" w14:textId="77777777" w:rsidR="00AF60B9" w:rsidRPr="00AC12D5" w:rsidRDefault="00AF60B9" w:rsidP="00AF60B9">
            <w:pPr>
              <w:rPr>
                <w:rFonts w:cs="Times New Roman"/>
                <w:noProof/>
                <w:szCs w:val="24"/>
              </w:rPr>
            </w:pPr>
            <w:r w:rsidRPr="00AC12D5">
              <w:rPr>
                <w:rFonts w:cs="Times New Roman"/>
                <w:noProof/>
                <w:szCs w:val="24"/>
              </w:rPr>
              <w:t>Dept. of Construction Management</w:t>
            </w:r>
          </w:p>
          <w:p w14:paraId="022AE087" w14:textId="77777777" w:rsidR="00AF60B9" w:rsidRPr="00AC12D5" w:rsidRDefault="00AF60B9" w:rsidP="00AF60B9">
            <w:pPr>
              <w:rPr>
                <w:rFonts w:cs="Times New Roman"/>
                <w:noProof/>
                <w:szCs w:val="24"/>
              </w:rPr>
            </w:pPr>
            <w:r w:rsidRPr="00AC12D5">
              <w:rPr>
                <w:rFonts w:cs="Times New Roman"/>
                <w:noProof/>
                <w:szCs w:val="24"/>
              </w:rPr>
              <w:t>Colorado State University</w:t>
            </w:r>
          </w:p>
          <w:p w14:paraId="41F44048" w14:textId="77777777" w:rsidR="00AF60B9" w:rsidRPr="00AC12D5" w:rsidRDefault="00AF60B9" w:rsidP="00AF60B9">
            <w:pPr>
              <w:rPr>
                <w:rFonts w:cs="Times New Roman"/>
                <w:noProof/>
                <w:szCs w:val="24"/>
              </w:rPr>
            </w:pPr>
            <w:r w:rsidRPr="00AC12D5">
              <w:rPr>
                <w:rFonts w:cs="Times New Roman"/>
                <w:noProof/>
                <w:szCs w:val="24"/>
              </w:rPr>
              <w:t>Phone: (970) 491-8284</w:t>
            </w:r>
          </w:p>
          <w:p w14:paraId="5252EE90" w14:textId="77777777" w:rsidR="00AF60B9" w:rsidRPr="00AC12D5" w:rsidRDefault="00AF60B9" w:rsidP="00AF60B9">
            <w:pPr>
              <w:rPr>
                <w:rFonts w:cs="Times New Roman"/>
                <w:noProof/>
                <w:szCs w:val="24"/>
              </w:rPr>
            </w:pPr>
            <w:r w:rsidRPr="00AC12D5">
              <w:rPr>
                <w:rFonts w:cs="Times New Roman"/>
                <w:noProof/>
                <w:szCs w:val="24"/>
              </w:rPr>
              <w:t>Email: mahmoud.shakouri@colostate.edu</w:t>
            </w:r>
          </w:p>
          <w:p w14:paraId="5296E413" w14:textId="77777777" w:rsidR="00AF60B9" w:rsidRPr="00AC12D5" w:rsidRDefault="00AF60B9" w:rsidP="00AF60B9">
            <w:pPr>
              <w:spacing w:after="240"/>
              <w:rPr>
                <w:rFonts w:cs="Times New Roman"/>
                <w:noProof/>
                <w:szCs w:val="24"/>
              </w:rPr>
            </w:pPr>
            <w:r w:rsidRPr="00AC12D5">
              <w:rPr>
                <w:rFonts w:cs="Times New Roman"/>
                <w:noProof/>
                <w:szCs w:val="24"/>
              </w:rPr>
              <w:t>ORCID: 0000-0003-3755-5942</w:t>
            </w:r>
          </w:p>
          <w:p w14:paraId="01B89DF9" w14:textId="77777777" w:rsidR="00AF60B9" w:rsidRPr="00AC12D5" w:rsidRDefault="00AF60B9" w:rsidP="00AF60B9">
            <w:pPr>
              <w:rPr>
                <w:rFonts w:cs="Times New Roman"/>
                <w:noProof/>
                <w:szCs w:val="24"/>
              </w:rPr>
            </w:pPr>
            <w:r w:rsidRPr="00AC12D5">
              <w:rPr>
                <w:rFonts w:cs="Times New Roman"/>
                <w:noProof/>
                <w:szCs w:val="24"/>
              </w:rPr>
              <w:t>Khaled Ksaibati, Ph.D., P.E.</w:t>
            </w:r>
          </w:p>
          <w:p w14:paraId="2291109B" w14:textId="77777777" w:rsidR="00AF60B9" w:rsidRPr="00AC12D5" w:rsidRDefault="00AF60B9" w:rsidP="00AF60B9">
            <w:pPr>
              <w:rPr>
                <w:rFonts w:cs="Times New Roman"/>
                <w:noProof/>
                <w:szCs w:val="24"/>
              </w:rPr>
            </w:pPr>
            <w:r w:rsidRPr="00AC12D5">
              <w:rPr>
                <w:rFonts w:cs="Times New Roman"/>
                <w:noProof/>
                <w:szCs w:val="24"/>
              </w:rPr>
              <w:t>Professor of Civil Engineering</w:t>
            </w:r>
          </w:p>
          <w:p w14:paraId="3236D82A" w14:textId="77777777" w:rsidR="00AF60B9" w:rsidRPr="00AC12D5" w:rsidRDefault="00AF60B9" w:rsidP="00AF60B9">
            <w:pPr>
              <w:rPr>
                <w:rFonts w:cs="Times New Roman"/>
                <w:noProof/>
                <w:szCs w:val="24"/>
              </w:rPr>
            </w:pPr>
            <w:r w:rsidRPr="00AC12D5">
              <w:rPr>
                <w:rFonts w:cs="Times New Roman"/>
                <w:noProof/>
                <w:szCs w:val="24"/>
              </w:rPr>
              <w:t>Director of the Wyoming Technology Transfer Center</w:t>
            </w:r>
          </w:p>
          <w:p w14:paraId="7D0F832B" w14:textId="77777777" w:rsidR="00AF60B9" w:rsidRPr="00AC12D5" w:rsidRDefault="00AF60B9" w:rsidP="00AF60B9">
            <w:pPr>
              <w:rPr>
                <w:rFonts w:cs="Times New Roman"/>
                <w:noProof/>
                <w:szCs w:val="24"/>
              </w:rPr>
            </w:pPr>
            <w:r w:rsidRPr="00AC12D5">
              <w:rPr>
                <w:rFonts w:cs="Times New Roman"/>
                <w:noProof/>
                <w:szCs w:val="24"/>
              </w:rPr>
              <w:t>University of Wyoming</w:t>
            </w:r>
          </w:p>
          <w:p w14:paraId="57280680" w14:textId="77777777" w:rsidR="00AF60B9" w:rsidRPr="00AC12D5" w:rsidRDefault="00AF60B9" w:rsidP="00AF60B9">
            <w:pPr>
              <w:rPr>
                <w:rFonts w:cs="Times New Roman"/>
                <w:noProof/>
                <w:szCs w:val="24"/>
              </w:rPr>
            </w:pPr>
            <w:r w:rsidRPr="00AC12D5">
              <w:rPr>
                <w:rFonts w:cs="Times New Roman"/>
                <w:noProof/>
                <w:szCs w:val="24"/>
              </w:rPr>
              <w:t>Phone: (307) 766-6230</w:t>
            </w:r>
          </w:p>
          <w:p w14:paraId="358E3C56" w14:textId="77777777" w:rsidR="00AF60B9" w:rsidRPr="00AC12D5" w:rsidRDefault="00AF60B9" w:rsidP="00AF60B9">
            <w:pPr>
              <w:rPr>
                <w:rFonts w:cs="Times New Roman"/>
                <w:noProof/>
                <w:szCs w:val="24"/>
              </w:rPr>
            </w:pPr>
            <w:r w:rsidRPr="00AC12D5">
              <w:rPr>
                <w:rFonts w:cs="Times New Roman"/>
                <w:noProof/>
                <w:szCs w:val="24"/>
              </w:rPr>
              <w:t>Email: khaled@uwyo.edu</w:t>
            </w:r>
          </w:p>
          <w:p w14:paraId="2CAD6EEF" w14:textId="77777777" w:rsidR="00AF60B9" w:rsidRPr="00AC12D5" w:rsidRDefault="00AF60B9" w:rsidP="00AF60B9">
            <w:pPr>
              <w:spacing w:after="240"/>
              <w:rPr>
                <w:rFonts w:cs="Times New Roman"/>
                <w:noProof/>
                <w:szCs w:val="24"/>
              </w:rPr>
            </w:pPr>
            <w:r w:rsidRPr="00AC12D5">
              <w:rPr>
                <w:rFonts w:cs="Times New Roman"/>
                <w:noProof/>
                <w:szCs w:val="24"/>
              </w:rPr>
              <w:t>ORCID: 0000-0002-9241-1792</w:t>
            </w:r>
          </w:p>
          <w:p w14:paraId="14858970" w14:textId="77777777" w:rsidR="00AF60B9" w:rsidRPr="00AC12D5" w:rsidRDefault="00AF60B9" w:rsidP="00AF60B9">
            <w:pPr>
              <w:rPr>
                <w:rFonts w:cs="Times New Roman"/>
                <w:noProof/>
                <w:szCs w:val="24"/>
              </w:rPr>
            </w:pPr>
            <w:r w:rsidRPr="00AC12D5">
              <w:rPr>
                <w:rFonts w:cs="Times New Roman"/>
                <w:noProof/>
                <w:szCs w:val="24"/>
              </w:rPr>
              <w:t>Chengyi "Charlie" Zhang, Ph.D., P.E.</w:t>
            </w:r>
          </w:p>
          <w:p w14:paraId="61F65385" w14:textId="77777777" w:rsidR="00AF60B9" w:rsidRPr="00AC12D5" w:rsidRDefault="00AF60B9" w:rsidP="00AF60B9">
            <w:pPr>
              <w:rPr>
                <w:rFonts w:cs="Times New Roman"/>
                <w:noProof/>
                <w:szCs w:val="24"/>
              </w:rPr>
            </w:pPr>
            <w:r w:rsidRPr="00AC12D5">
              <w:rPr>
                <w:rFonts w:cs="Times New Roman"/>
                <w:noProof/>
                <w:szCs w:val="24"/>
              </w:rPr>
              <w:t>Assistant Professor</w:t>
            </w:r>
          </w:p>
          <w:p w14:paraId="41EEFA3F" w14:textId="77777777" w:rsidR="00AF60B9" w:rsidRPr="00AC12D5" w:rsidRDefault="00AF60B9" w:rsidP="00AF60B9">
            <w:pPr>
              <w:rPr>
                <w:rFonts w:cs="Times New Roman"/>
                <w:noProof/>
                <w:szCs w:val="24"/>
              </w:rPr>
            </w:pPr>
            <w:r w:rsidRPr="00AC12D5">
              <w:rPr>
                <w:rFonts w:cs="Times New Roman"/>
                <w:noProof/>
                <w:szCs w:val="24"/>
              </w:rPr>
              <w:t>Dept. of Civil and Architectural Engineering and Construction Management</w:t>
            </w:r>
          </w:p>
          <w:p w14:paraId="08031011" w14:textId="77777777" w:rsidR="00AF60B9" w:rsidRPr="00AC12D5" w:rsidRDefault="00AF60B9" w:rsidP="00AF60B9">
            <w:pPr>
              <w:rPr>
                <w:rFonts w:cs="Times New Roman"/>
                <w:noProof/>
                <w:szCs w:val="24"/>
              </w:rPr>
            </w:pPr>
            <w:r w:rsidRPr="00AC12D5">
              <w:rPr>
                <w:rFonts w:cs="Times New Roman"/>
                <w:noProof/>
                <w:szCs w:val="24"/>
              </w:rPr>
              <w:t>University of Wyoming</w:t>
            </w:r>
          </w:p>
          <w:p w14:paraId="788C1318" w14:textId="77777777" w:rsidR="00AF60B9" w:rsidRPr="00AC12D5" w:rsidRDefault="00AF60B9" w:rsidP="00AF60B9">
            <w:pPr>
              <w:rPr>
                <w:rFonts w:cs="Times New Roman"/>
                <w:noProof/>
                <w:szCs w:val="24"/>
              </w:rPr>
            </w:pPr>
            <w:r w:rsidRPr="00AC12D5">
              <w:rPr>
                <w:rFonts w:cs="Times New Roman"/>
                <w:noProof/>
                <w:szCs w:val="24"/>
              </w:rPr>
              <w:t>Phone: (307) 766-4232</w:t>
            </w:r>
          </w:p>
          <w:p w14:paraId="30C58564" w14:textId="77777777" w:rsidR="00AF60B9" w:rsidRPr="00AC12D5" w:rsidRDefault="00AF60B9" w:rsidP="00AF60B9">
            <w:pPr>
              <w:rPr>
                <w:rFonts w:cs="Times New Roman"/>
                <w:noProof/>
                <w:szCs w:val="24"/>
              </w:rPr>
            </w:pPr>
            <w:r w:rsidRPr="00AC12D5">
              <w:rPr>
                <w:rFonts w:cs="Times New Roman"/>
                <w:noProof/>
                <w:szCs w:val="24"/>
              </w:rPr>
              <w:t>Email: chengyi.zhang@uwyo.edu</w:t>
            </w:r>
          </w:p>
          <w:p w14:paraId="31CE917A" w14:textId="249B28F8" w:rsidR="006369C0" w:rsidRPr="00AC12D5" w:rsidRDefault="00AF60B9" w:rsidP="00AF60B9">
            <w:pPr>
              <w:rPr>
                <w:rFonts w:cs="Times New Roman"/>
                <w:noProof/>
                <w:szCs w:val="24"/>
              </w:rPr>
            </w:pPr>
            <w:r w:rsidRPr="00AC12D5">
              <w:rPr>
                <w:rFonts w:cs="Times New Roman"/>
                <w:noProof/>
                <w:szCs w:val="24"/>
              </w:rPr>
              <w:t>ORCID: 0000-0002-9190-2282</w:t>
            </w:r>
          </w:p>
        </w:tc>
      </w:tr>
      <w:tr w:rsidR="006369C0" w:rsidRPr="00AC12D5" w14:paraId="65D656B3" w14:textId="77777777" w:rsidTr="00147172">
        <w:trPr>
          <w:jc w:val="center"/>
        </w:trPr>
        <w:tc>
          <w:tcPr>
            <w:tcW w:w="3415" w:type="dxa"/>
          </w:tcPr>
          <w:p w14:paraId="5B445C43" w14:textId="77777777" w:rsidR="006369C0" w:rsidRPr="00AC12D5" w:rsidRDefault="006369C0" w:rsidP="00947EC7">
            <w:pPr>
              <w:rPr>
                <w:rFonts w:cs="Times New Roman"/>
              </w:rPr>
            </w:pPr>
            <w:r w:rsidRPr="00AC12D5">
              <w:rPr>
                <w:rFonts w:cs="Times New Roman"/>
              </w:rPr>
              <w:t>Funding Source(s) and Amounts Provided (by each agency or organization)</w:t>
            </w:r>
          </w:p>
        </w:tc>
        <w:tc>
          <w:tcPr>
            <w:tcW w:w="6660" w:type="dxa"/>
          </w:tcPr>
          <w:p w14:paraId="689453EC" w14:textId="2FE845F5" w:rsidR="008B495C" w:rsidRPr="00AC12D5" w:rsidRDefault="006369C0" w:rsidP="00AC760B">
            <w:pPr>
              <w:spacing w:after="240"/>
              <w:rPr>
                <w:rFonts w:cs="Times New Roman"/>
              </w:rPr>
            </w:pPr>
            <w:r w:rsidRPr="00AC12D5">
              <w:rPr>
                <w:rFonts w:cs="Times New Roman"/>
                <w:noProof/>
              </w:rPr>
              <w:t xml:space="preserve">USDOT, </w:t>
            </w:r>
            <w:r w:rsidR="00CB4A51" w:rsidRPr="00AC12D5">
              <w:rPr>
                <w:rFonts w:cs="Times New Roman"/>
                <w:noProof/>
              </w:rPr>
              <w:t>Office of the Assistant Secretary for Research and Technology</w:t>
            </w:r>
            <w:r w:rsidR="00AC760B" w:rsidRPr="00AC12D5">
              <w:rPr>
                <w:rFonts w:cs="Times New Roman"/>
              </w:rPr>
              <w:br/>
            </w:r>
            <w:r w:rsidR="00F44E21" w:rsidRPr="00AC12D5">
              <w:rPr>
                <w:rFonts w:cs="Times New Roman"/>
              </w:rPr>
              <w:t>$</w:t>
            </w:r>
            <w:r w:rsidR="00BD54A1" w:rsidRPr="00AC12D5">
              <w:rPr>
                <w:rFonts w:cs="Times New Roman"/>
              </w:rPr>
              <w:t>4</w:t>
            </w:r>
            <w:r w:rsidR="009F4317" w:rsidRPr="00AC12D5">
              <w:rPr>
                <w:rFonts w:cs="Times New Roman"/>
              </w:rPr>
              <w:t>0</w:t>
            </w:r>
            <w:r w:rsidR="00CB59DA" w:rsidRPr="00AC12D5">
              <w:rPr>
                <w:rFonts w:cs="Times New Roman"/>
              </w:rPr>
              <w:t>,</w:t>
            </w:r>
            <w:r w:rsidR="008E1FFC" w:rsidRPr="00AC12D5">
              <w:rPr>
                <w:rFonts w:cs="Times New Roman"/>
              </w:rPr>
              <w:t>000</w:t>
            </w:r>
          </w:p>
          <w:p w14:paraId="19624EF6" w14:textId="17EA69B8" w:rsidR="002755D6" w:rsidRPr="00AC12D5" w:rsidRDefault="003D5BC7" w:rsidP="002755D6">
            <w:pPr>
              <w:rPr>
                <w:rFonts w:cs="Times New Roman"/>
              </w:rPr>
            </w:pPr>
            <w:r w:rsidRPr="00AC12D5">
              <w:rPr>
                <w:rFonts w:cs="Times New Roman"/>
              </w:rPr>
              <w:t>Colorado State University</w:t>
            </w:r>
          </w:p>
          <w:p w14:paraId="228866A4" w14:textId="6446DF1A" w:rsidR="00334777" w:rsidRPr="00AC12D5" w:rsidRDefault="002755D6" w:rsidP="002755D6">
            <w:pPr>
              <w:rPr>
                <w:rFonts w:cs="Times New Roman"/>
              </w:rPr>
            </w:pPr>
            <w:r w:rsidRPr="00AC12D5">
              <w:rPr>
                <w:rFonts w:cs="Times New Roman"/>
              </w:rPr>
              <w:t>$</w:t>
            </w:r>
            <w:r w:rsidR="00BD54A1" w:rsidRPr="00AC12D5">
              <w:rPr>
                <w:rFonts w:cs="Times New Roman"/>
              </w:rPr>
              <w:t>48</w:t>
            </w:r>
            <w:r w:rsidR="008E1FFC" w:rsidRPr="00AC12D5">
              <w:rPr>
                <w:rFonts w:cs="Times New Roman"/>
              </w:rPr>
              <w:t>,000</w:t>
            </w:r>
          </w:p>
        </w:tc>
      </w:tr>
      <w:tr w:rsidR="006369C0" w:rsidRPr="00AC12D5" w14:paraId="50E8B969" w14:textId="77777777" w:rsidTr="00147172">
        <w:trPr>
          <w:jc w:val="center"/>
        </w:trPr>
        <w:tc>
          <w:tcPr>
            <w:tcW w:w="3415" w:type="dxa"/>
          </w:tcPr>
          <w:p w14:paraId="6AC908E9" w14:textId="77777777" w:rsidR="006369C0" w:rsidRPr="00AC12D5" w:rsidRDefault="006369C0" w:rsidP="00947EC7">
            <w:pPr>
              <w:rPr>
                <w:rFonts w:cs="Times New Roman"/>
              </w:rPr>
            </w:pPr>
            <w:r w:rsidRPr="00AC12D5">
              <w:rPr>
                <w:rFonts w:cs="Times New Roman"/>
              </w:rPr>
              <w:t>Total Project Cost</w:t>
            </w:r>
          </w:p>
        </w:tc>
        <w:tc>
          <w:tcPr>
            <w:tcW w:w="6660" w:type="dxa"/>
          </w:tcPr>
          <w:p w14:paraId="3D67C476" w14:textId="2E67D6E0" w:rsidR="006369C0" w:rsidRPr="00AC12D5" w:rsidRDefault="00F829B1" w:rsidP="00400EA7">
            <w:pPr>
              <w:rPr>
                <w:rFonts w:cs="Times New Roman"/>
              </w:rPr>
            </w:pPr>
            <w:r w:rsidRPr="00AC12D5">
              <w:rPr>
                <w:rFonts w:cs="Times New Roman"/>
              </w:rPr>
              <w:t>$</w:t>
            </w:r>
            <w:r w:rsidR="00BD54A1" w:rsidRPr="00AC12D5">
              <w:rPr>
                <w:rFonts w:cs="Times New Roman"/>
              </w:rPr>
              <w:t>88</w:t>
            </w:r>
            <w:r w:rsidR="008E1FFC" w:rsidRPr="00AC12D5">
              <w:rPr>
                <w:rFonts w:cs="Times New Roman"/>
              </w:rPr>
              <w:t>,000</w:t>
            </w:r>
          </w:p>
        </w:tc>
      </w:tr>
      <w:tr w:rsidR="006369C0" w:rsidRPr="00AC12D5" w14:paraId="32378A37" w14:textId="77777777" w:rsidTr="00147172">
        <w:trPr>
          <w:jc w:val="center"/>
        </w:trPr>
        <w:tc>
          <w:tcPr>
            <w:tcW w:w="3415" w:type="dxa"/>
          </w:tcPr>
          <w:p w14:paraId="0B1DC31F" w14:textId="77777777" w:rsidR="006369C0" w:rsidRPr="00AC12D5" w:rsidRDefault="006369C0" w:rsidP="00947EC7">
            <w:pPr>
              <w:rPr>
                <w:rFonts w:cs="Times New Roman"/>
              </w:rPr>
            </w:pPr>
            <w:r w:rsidRPr="00AC12D5">
              <w:rPr>
                <w:rFonts w:cs="Times New Roman"/>
              </w:rPr>
              <w:t>Agency ID or Contract Number</w:t>
            </w:r>
          </w:p>
        </w:tc>
        <w:tc>
          <w:tcPr>
            <w:tcW w:w="6660" w:type="dxa"/>
          </w:tcPr>
          <w:p w14:paraId="0FD324CD" w14:textId="77777777" w:rsidR="006369C0" w:rsidRPr="00AC12D5" w:rsidRDefault="006369C0">
            <w:pPr>
              <w:rPr>
                <w:rFonts w:cs="Times New Roman"/>
              </w:rPr>
            </w:pPr>
            <w:r w:rsidRPr="00AC12D5">
              <w:rPr>
                <w:rFonts w:cs="Times New Roman"/>
                <w:noProof/>
              </w:rPr>
              <w:t>69A3551747108</w:t>
            </w:r>
          </w:p>
        </w:tc>
      </w:tr>
      <w:tr w:rsidR="006369C0" w:rsidRPr="00AC12D5" w14:paraId="4A587F20" w14:textId="77777777" w:rsidTr="00147172">
        <w:trPr>
          <w:jc w:val="center"/>
        </w:trPr>
        <w:tc>
          <w:tcPr>
            <w:tcW w:w="3415" w:type="dxa"/>
          </w:tcPr>
          <w:p w14:paraId="17BE2D3C" w14:textId="77777777" w:rsidR="006369C0" w:rsidRPr="00AC12D5" w:rsidRDefault="006369C0" w:rsidP="00947EC7">
            <w:pPr>
              <w:rPr>
                <w:rFonts w:cs="Times New Roman"/>
              </w:rPr>
            </w:pPr>
            <w:r w:rsidRPr="00AC12D5">
              <w:rPr>
                <w:rFonts w:cs="Times New Roman"/>
              </w:rPr>
              <w:t>Start and End Dates</w:t>
            </w:r>
          </w:p>
        </w:tc>
        <w:tc>
          <w:tcPr>
            <w:tcW w:w="6660" w:type="dxa"/>
          </w:tcPr>
          <w:p w14:paraId="75DA14AF" w14:textId="23598F54" w:rsidR="006369C0" w:rsidRPr="00AC12D5" w:rsidRDefault="002F60AC" w:rsidP="00664F87">
            <w:pPr>
              <w:rPr>
                <w:rFonts w:cs="Times New Roman"/>
                <w:highlight w:val="yellow"/>
              </w:rPr>
            </w:pPr>
            <w:r w:rsidRPr="00AC12D5">
              <w:rPr>
                <w:rFonts w:cs="Times New Roman"/>
                <w:noProof/>
              </w:rPr>
              <w:t>December</w:t>
            </w:r>
            <w:r w:rsidR="006369C0" w:rsidRPr="00AC12D5">
              <w:rPr>
                <w:rFonts w:cs="Times New Roman"/>
                <w:noProof/>
              </w:rPr>
              <w:t xml:space="preserve"> </w:t>
            </w:r>
            <w:r w:rsidR="00AB12C0" w:rsidRPr="00AC12D5">
              <w:rPr>
                <w:rFonts w:cs="Times New Roman"/>
                <w:noProof/>
              </w:rPr>
              <w:t>1</w:t>
            </w:r>
            <w:r w:rsidRPr="00AC12D5">
              <w:rPr>
                <w:rFonts w:cs="Times New Roman"/>
                <w:noProof/>
              </w:rPr>
              <w:t>7</w:t>
            </w:r>
            <w:r w:rsidR="006369C0" w:rsidRPr="00AC12D5">
              <w:rPr>
                <w:rFonts w:cs="Times New Roman"/>
                <w:noProof/>
              </w:rPr>
              <w:t>, 20</w:t>
            </w:r>
            <w:r w:rsidR="00784CFD" w:rsidRPr="00AC12D5">
              <w:rPr>
                <w:rFonts w:cs="Times New Roman"/>
                <w:noProof/>
              </w:rPr>
              <w:t>21</w:t>
            </w:r>
            <w:r w:rsidR="006369C0" w:rsidRPr="00AC12D5">
              <w:rPr>
                <w:rFonts w:cs="Times New Roman"/>
                <w:noProof/>
              </w:rPr>
              <w:t xml:space="preserve"> to July 31, 202</w:t>
            </w:r>
            <w:r w:rsidR="00D52E41">
              <w:rPr>
                <w:rFonts w:cs="Times New Roman"/>
                <w:noProof/>
              </w:rPr>
              <w:t>4</w:t>
            </w:r>
          </w:p>
        </w:tc>
      </w:tr>
      <w:tr w:rsidR="006369C0" w:rsidRPr="00AC12D5" w14:paraId="14D43608" w14:textId="77777777" w:rsidTr="00147172">
        <w:trPr>
          <w:jc w:val="center"/>
        </w:trPr>
        <w:tc>
          <w:tcPr>
            <w:tcW w:w="3415" w:type="dxa"/>
          </w:tcPr>
          <w:p w14:paraId="4011CAB6" w14:textId="77777777" w:rsidR="006369C0" w:rsidRPr="00AC12D5" w:rsidRDefault="006369C0">
            <w:pPr>
              <w:rPr>
                <w:rFonts w:cs="Times New Roman"/>
              </w:rPr>
            </w:pPr>
            <w:r w:rsidRPr="00AC12D5">
              <w:rPr>
                <w:rFonts w:cs="Times New Roman"/>
              </w:rPr>
              <w:t>Brief Description of Research Project</w:t>
            </w:r>
          </w:p>
        </w:tc>
        <w:tc>
          <w:tcPr>
            <w:tcW w:w="6660" w:type="dxa"/>
          </w:tcPr>
          <w:p w14:paraId="059A8B07" w14:textId="197DBCC3" w:rsidR="00E57CA6" w:rsidRPr="00AC12D5" w:rsidRDefault="00DC2130" w:rsidP="00693195">
            <w:pPr>
              <w:rPr>
                <w:rFonts w:cs="Times New Roman"/>
                <w:noProof/>
                <w:szCs w:val="24"/>
              </w:rPr>
            </w:pPr>
            <w:r w:rsidRPr="00AC12D5">
              <w:rPr>
                <w:rFonts w:cs="Times New Roman"/>
                <w:noProof/>
                <w:szCs w:val="24"/>
              </w:rPr>
              <w:t xml:space="preserve">In this study, researchers from Colorado State University and the University of Wyoming will work jointly with the concrete industry partners in the region to understand the role that landfilled fly ash (LFA) plays in controlling concrete properties in the fresh and hardened state. The overarching goal of this study is to determine if LFA that may not </w:t>
            </w:r>
            <w:r w:rsidRPr="00AC12D5">
              <w:rPr>
                <w:rFonts w:cs="Times New Roman"/>
                <w:noProof/>
                <w:szCs w:val="24"/>
              </w:rPr>
              <w:lastRenderedPageBreak/>
              <w:t>meet the prescriptive limits set forth in ASTM C618 and AASHTO M295 can show adequate performance in service and whether a new classification can be introduced based on their inherent heterogeneity in physicochemical properties and performance data.</w:t>
            </w:r>
          </w:p>
        </w:tc>
      </w:tr>
      <w:tr w:rsidR="006369C0" w:rsidRPr="00AC12D5" w14:paraId="2E989BDD" w14:textId="77777777" w:rsidTr="00147172">
        <w:trPr>
          <w:trHeight w:val="1034"/>
          <w:jc w:val="center"/>
        </w:trPr>
        <w:tc>
          <w:tcPr>
            <w:tcW w:w="3415" w:type="dxa"/>
          </w:tcPr>
          <w:p w14:paraId="4FBA15EB" w14:textId="7D3A66E0" w:rsidR="006369C0" w:rsidRPr="00AC12D5" w:rsidRDefault="006369C0">
            <w:pPr>
              <w:rPr>
                <w:rFonts w:cs="Times New Roman"/>
              </w:rPr>
            </w:pPr>
            <w:r w:rsidRPr="00AC12D5">
              <w:rPr>
                <w:rFonts w:cs="Times New Roman"/>
              </w:rPr>
              <w:lastRenderedPageBreak/>
              <w:t>Describe Implementation of Research Outcomes (or why not implemented)</w:t>
            </w:r>
          </w:p>
          <w:p w14:paraId="30E7C65E" w14:textId="77777777" w:rsidR="006369C0" w:rsidRPr="00AC12D5" w:rsidRDefault="006369C0" w:rsidP="00AC12D5">
            <w:pPr>
              <w:spacing w:before="240"/>
              <w:rPr>
                <w:rFonts w:cs="Times New Roman"/>
              </w:rPr>
            </w:pPr>
            <w:r w:rsidRPr="00AC12D5">
              <w:rPr>
                <w:rFonts w:cs="Times New Roman"/>
              </w:rPr>
              <w:t>Place Any Photos Here</w:t>
            </w:r>
          </w:p>
        </w:tc>
        <w:tc>
          <w:tcPr>
            <w:tcW w:w="6660" w:type="dxa"/>
          </w:tcPr>
          <w:p w14:paraId="46B1D080" w14:textId="2C70A5ED" w:rsidR="006369C0" w:rsidRPr="00AC12D5" w:rsidRDefault="0082298F" w:rsidP="0082298F">
            <w:r w:rsidRPr="0082298F">
              <w:t>While our has demonstrated promising results for use in concrete, actual implementation has not yet occurred. The primary barrier to implementation is the resistance to change within the concrete industry, which often relies on established materials and methods. Additionally, the stringent physical and chemical standards required for materials used in concrete mixtures pose a significant hurdle. These standards ensure quality and performance, making it challenging to introduce new materials that originate from non-traditional sources like landfills. Engaging with industry stakeholders to update and possibly revise standards to accommodate innovative materials like beneficiated LFA is a necessary step forward.</w:t>
            </w:r>
          </w:p>
        </w:tc>
      </w:tr>
      <w:tr w:rsidR="006369C0" w:rsidRPr="00AC12D5" w14:paraId="261B3912" w14:textId="77777777" w:rsidTr="00147172">
        <w:trPr>
          <w:trHeight w:val="395"/>
          <w:jc w:val="center"/>
        </w:trPr>
        <w:tc>
          <w:tcPr>
            <w:tcW w:w="3415" w:type="dxa"/>
          </w:tcPr>
          <w:p w14:paraId="2FA02D33" w14:textId="77777777" w:rsidR="006369C0" w:rsidRPr="00AC12D5" w:rsidRDefault="006369C0">
            <w:pPr>
              <w:rPr>
                <w:rFonts w:cs="Times New Roman"/>
              </w:rPr>
            </w:pPr>
            <w:r w:rsidRPr="00AC12D5">
              <w:rPr>
                <w:rFonts w:cs="Times New Roman"/>
              </w:rPr>
              <w:t>Impacts/Benefits of Implementation</w:t>
            </w:r>
          </w:p>
          <w:p w14:paraId="2EF2D50C" w14:textId="77777777" w:rsidR="006369C0" w:rsidRPr="00AC12D5" w:rsidRDefault="006369C0">
            <w:pPr>
              <w:rPr>
                <w:rFonts w:cs="Times New Roman"/>
              </w:rPr>
            </w:pPr>
            <w:r w:rsidRPr="00AC12D5">
              <w:rPr>
                <w:rFonts w:cs="Times New Roman"/>
              </w:rPr>
              <w:t>(actual, not anticipated)</w:t>
            </w:r>
          </w:p>
        </w:tc>
        <w:tc>
          <w:tcPr>
            <w:tcW w:w="6660" w:type="dxa"/>
          </w:tcPr>
          <w:p w14:paraId="34E3E6D5" w14:textId="1A80A531" w:rsidR="006369C0" w:rsidRPr="00AC12D5" w:rsidRDefault="00BC1B7E" w:rsidP="00075641">
            <w:pPr>
              <w:rPr>
                <w:rFonts w:cs="Times New Roman"/>
              </w:rPr>
            </w:pPr>
            <w:r w:rsidRPr="00BC1B7E">
              <w:rPr>
                <w:rFonts w:cs="Times New Roman"/>
              </w:rPr>
              <w:t>The successful use of beneficiated landfilled fly ashes (LFA) as a supplementary cementitious material in concrete offers notable environmental and industrial benefits. It can significantly reduce landfill waste by repurposing off-spec fly ash, promoting sustainability in building materials. Additionally, LFA helps decrease reliance on dwindling traditional fly ash supplies, stabilizing the supply chain. Adopting LFA could cut greenhouse gas emissions from cement production by up to 10%, supporting global efforts to enhance sustainability and reduce environmental impacts in the building sector.</w:t>
            </w:r>
          </w:p>
        </w:tc>
      </w:tr>
      <w:tr w:rsidR="006369C0" w:rsidRPr="00AC12D5" w14:paraId="4A6BE980" w14:textId="77777777" w:rsidTr="00147172">
        <w:trPr>
          <w:jc w:val="center"/>
        </w:trPr>
        <w:tc>
          <w:tcPr>
            <w:tcW w:w="3415" w:type="dxa"/>
          </w:tcPr>
          <w:p w14:paraId="7D692A26" w14:textId="77777777" w:rsidR="006369C0" w:rsidRPr="00AC12D5" w:rsidRDefault="006369C0">
            <w:pPr>
              <w:rPr>
                <w:rFonts w:cs="Times New Roman"/>
              </w:rPr>
            </w:pPr>
            <w:r w:rsidRPr="00AC12D5">
              <w:rPr>
                <w:rFonts w:cs="Times New Roman"/>
              </w:rPr>
              <w:t>Web Links</w:t>
            </w:r>
          </w:p>
          <w:p w14:paraId="4682E000" w14:textId="77777777" w:rsidR="006369C0" w:rsidRPr="00AC12D5" w:rsidRDefault="006369C0" w:rsidP="005739F2">
            <w:pPr>
              <w:pStyle w:val="ListParagraph"/>
              <w:numPr>
                <w:ilvl w:val="0"/>
                <w:numId w:val="2"/>
              </w:numPr>
              <w:rPr>
                <w:rFonts w:cs="Times New Roman"/>
              </w:rPr>
            </w:pPr>
            <w:r w:rsidRPr="00AC12D5">
              <w:rPr>
                <w:rFonts w:cs="Times New Roman"/>
              </w:rPr>
              <w:t>Reports</w:t>
            </w:r>
          </w:p>
          <w:p w14:paraId="25D844EE" w14:textId="77777777" w:rsidR="006369C0" w:rsidRPr="00AC12D5" w:rsidRDefault="006369C0" w:rsidP="004519D5">
            <w:pPr>
              <w:pStyle w:val="ListParagraph"/>
              <w:numPr>
                <w:ilvl w:val="0"/>
                <w:numId w:val="2"/>
              </w:numPr>
              <w:rPr>
                <w:rFonts w:cs="Times New Roman"/>
              </w:rPr>
            </w:pPr>
            <w:r w:rsidRPr="00AC12D5">
              <w:rPr>
                <w:rFonts w:cs="Times New Roman"/>
              </w:rPr>
              <w:t>Project Website</w:t>
            </w:r>
          </w:p>
        </w:tc>
        <w:tc>
          <w:tcPr>
            <w:tcW w:w="6660" w:type="dxa"/>
          </w:tcPr>
          <w:p w14:paraId="74D92BA2" w14:textId="30C85513" w:rsidR="006369C0" w:rsidRPr="0027160B" w:rsidRDefault="0027160B" w:rsidP="0027160B">
            <w:pPr>
              <w:pStyle w:val="ListParagraph"/>
              <w:numPr>
                <w:ilvl w:val="0"/>
                <w:numId w:val="2"/>
              </w:numPr>
              <w:ind w:left="428"/>
              <w:rPr>
                <w:rFonts w:cs="Times New Roman"/>
              </w:rPr>
            </w:pPr>
            <w:r>
              <w:rPr>
                <w:rFonts w:cs="Times New Roman"/>
              </w:rPr>
              <w:t xml:space="preserve">MPC Final Report – </w:t>
            </w:r>
            <w:hyperlink r:id="rId6" w:history="1">
              <w:r w:rsidRPr="0027160B">
                <w:rPr>
                  <w:rStyle w:val="Hyperlink"/>
                  <w:rFonts w:cs="Times New Roman"/>
                </w:rPr>
                <w:t>Beneficial Reuse of Landfilled Fly Ash in Transportation Infrastructure</w:t>
              </w:r>
            </w:hyperlink>
          </w:p>
        </w:tc>
      </w:tr>
    </w:tbl>
    <w:p w14:paraId="28E9B2E3" w14:textId="77777777" w:rsidR="006369C0" w:rsidRPr="00AC12D5" w:rsidRDefault="006369C0" w:rsidP="00024067">
      <w:pPr>
        <w:rPr>
          <w:rFonts w:cs="Times New Roman"/>
        </w:rPr>
      </w:pPr>
    </w:p>
    <w:sectPr w:rsidR="006369C0" w:rsidRPr="00AC12D5"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A488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MrUwNDI1MTU1s7BQ0lEKTi0uzszPAykwrAUAqrxqKiwAAAA="/>
  </w:docVars>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3206"/>
    <w:rsid w:val="00024067"/>
    <w:rsid w:val="00024305"/>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75641"/>
    <w:rsid w:val="00083318"/>
    <w:rsid w:val="00083487"/>
    <w:rsid w:val="00084066"/>
    <w:rsid w:val="00090EB2"/>
    <w:rsid w:val="00094116"/>
    <w:rsid w:val="00095347"/>
    <w:rsid w:val="00095869"/>
    <w:rsid w:val="00096AF8"/>
    <w:rsid w:val="000A6B14"/>
    <w:rsid w:val="000A7B5A"/>
    <w:rsid w:val="000A7BB1"/>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B7CE1"/>
    <w:rsid w:val="001C293B"/>
    <w:rsid w:val="001C52FA"/>
    <w:rsid w:val="001D0048"/>
    <w:rsid w:val="001D1BB3"/>
    <w:rsid w:val="001E3098"/>
    <w:rsid w:val="001E32FA"/>
    <w:rsid w:val="001E4512"/>
    <w:rsid w:val="001E6516"/>
    <w:rsid w:val="001E6879"/>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9E"/>
    <w:rsid w:val="00265A89"/>
    <w:rsid w:val="00265E1D"/>
    <w:rsid w:val="00266FE5"/>
    <w:rsid w:val="002709A6"/>
    <w:rsid w:val="0027160B"/>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D24FE"/>
    <w:rsid w:val="002E5203"/>
    <w:rsid w:val="002F177D"/>
    <w:rsid w:val="002F1EA9"/>
    <w:rsid w:val="002F44C5"/>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29E2"/>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3955"/>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2F5"/>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5AA2"/>
    <w:rsid w:val="005F7C9D"/>
    <w:rsid w:val="0060116D"/>
    <w:rsid w:val="0060282E"/>
    <w:rsid w:val="00607128"/>
    <w:rsid w:val="0060729F"/>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67DF"/>
    <w:rsid w:val="007379F7"/>
    <w:rsid w:val="0074081A"/>
    <w:rsid w:val="00744373"/>
    <w:rsid w:val="00746F9F"/>
    <w:rsid w:val="007505B9"/>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25F0"/>
    <w:rsid w:val="007E3202"/>
    <w:rsid w:val="007E4B04"/>
    <w:rsid w:val="007E5BF9"/>
    <w:rsid w:val="007F1224"/>
    <w:rsid w:val="007F1C7C"/>
    <w:rsid w:val="00805FBA"/>
    <w:rsid w:val="00811E86"/>
    <w:rsid w:val="00812866"/>
    <w:rsid w:val="00812904"/>
    <w:rsid w:val="008158F8"/>
    <w:rsid w:val="00820860"/>
    <w:rsid w:val="0082095E"/>
    <w:rsid w:val="00821337"/>
    <w:rsid w:val="00821C0E"/>
    <w:rsid w:val="0082298F"/>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F1A28"/>
    <w:rsid w:val="008F3DF8"/>
    <w:rsid w:val="008F466D"/>
    <w:rsid w:val="008F65B5"/>
    <w:rsid w:val="009001A4"/>
    <w:rsid w:val="00900C47"/>
    <w:rsid w:val="00911460"/>
    <w:rsid w:val="009115C3"/>
    <w:rsid w:val="009127ED"/>
    <w:rsid w:val="00915125"/>
    <w:rsid w:val="00915356"/>
    <w:rsid w:val="0091556D"/>
    <w:rsid w:val="00917C96"/>
    <w:rsid w:val="00920002"/>
    <w:rsid w:val="00923069"/>
    <w:rsid w:val="00925D40"/>
    <w:rsid w:val="00927177"/>
    <w:rsid w:val="009276B3"/>
    <w:rsid w:val="00927A42"/>
    <w:rsid w:val="00930A1B"/>
    <w:rsid w:val="00931512"/>
    <w:rsid w:val="00934DBE"/>
    <w:rsid w:val="00936283"/>
    <w:rsid w:val="009411DA"/>
    <w:rsid w:val="009412AE"/>
    <w:rsid w:val="0094595C"/>
    <w:rsid w:val="00945FE1"/>
    <w:rsid w:val="00946F41"/>
    <w:rsid w:val="009473E6"/>
    <w:rsid w:val="00947EC7"/>
    <w:rsid w:val="009501B7"/>
    <w:rsid w:val="009504EC"/>
    <w:rsid w:val="009528F6"/>
    <w:rsid w:val="00960C29"/>
    <w:rsid w:val="00961B9A"/>
    <w:rsid w:val="0096505F"/>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0978"/>
    <w:rsid w:val="009C3AF3"/>
    <w:rsid w:val="009C76B9"/>
    <w:rsid w:val="009D1318"/>
    <w:rsid w:val="009D61B8"/>
    <w:rsid w:val="009D71A7"/>
    <w:rsid w:val="009D7C8D"/>
    <w:rsid w:val="009E1E75"/>
    <w:rsid w:val="009E297E"/>
    <w:rsid w:val="009E32AE"/>
    <w:rsid w:val="009E353D"/>
    <w:rsid w:val="009E60A5"/>
    <w:rsid w:val="009E64B0"/>
    <w:rsid w:val="009E65CC"/>
    <w:rsid w:val="009F247B"/>
    <w:rsid w:val="009F2B46"/>
    <w:rsid w:val="009F4317"/>
    <w:rsid w:val="009F682D"/>
    <w:rsid w:val="00A015A3"/>
    <w:rsid w:val="00A05E7E"/>
    <w:rsid w:val="00A06B49"/>
    <w:rsid w:val="00A07053"/>
    <w:rsid w:val="00A1029D"/>
    <w:rsid w:val="00A11043"/>
    <w:rsid w:val="00A12ED3"/>
    <w:rsid w:val="00A13CA0"/>
    <w:rsid w:val="00A17F50"/>
    <w:rsid w:val="00A22E07"/>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2C0"/>
    <w:rsid w:val="00AB1DC1"/>
    <w:rsid w:val="00AB37E5"/>
    <w:rsid w:val="00AC12D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AF60B9"/>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3CEF"/>
    <w:rsid w:val="00B95278"/>
    <w:rsid w:val="00B9798B"/>
    <w:rsid w:val="00BA02D8"/>
    <w:rsid w:val="00BA251C"/>
    <w:rsid w:val="00BA2E5D"/>
    <w:rsid w:val="00BA745B"/>
    <w:rsid w:val="00BA79E0"/>
    <w:rsid w:val="00BB0155"/>
    <w:rsid w:val="00BB1320"/>
    <w:rsid w:val="00BB16EE"/>
    <w:rsid w:val="00BB2473"/>
    <w:rsid w:val="00BB43D6"/>
    <w:rsid w:val="00BC1B7E"/>
    <w:rsid w:val="00BC23E8"/>
    <w:rsid w:val="00BC4E0F"/>
    <w:rsid w:val="00BD0B8B"/>
    <w:rsid w:val="00BD2E5F"/>
    <w:rsid w:val="00BD39AE"/>
    <w:rsid w:val="00BD484D"/>
    <w:rsid w:val="00BD54A1"/>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7EA"/>
    <w:rsid w:val="00C543E5"/>
    <w:rsid w:val="00C55289"/>
    <w:rsid w:val="00C56434"/>
    <w:rsid w:val="00C56B26"/>
    <w:rsid w:val="00C5701A"/>
    <w:rsid w:val="00C65822"/>
    <w:rsid w:val="00C669C6"/>
    <w:rsid w:val="00C71004"/>
    <w:rsid w:val="00C7764F"/>
    <w:rsid w:val="00C80E4D"/>
    <w:rsid w:val="00C86A09"/>
    <w:rsid w:val="00C86AC4"/>
    <w:rsid w:val="00C934CD"/>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E41"/>
    <w:rsid w:val="00D52FFD"/>
    <w:rsid w:val="00D53071"/>
    <w:rsid w:val="00D5379D"/>
    <w:rsid w:val="00D61F0E"/>
    <w:rsid w:val="00D62C64"/>
    <w:rsid w:val="00D64013"/>
    <w:rsid w:val="00D657ED"/>
    <w:rsid w:val="00D73976"/>
    <w:rsid w:val="00D74215"/>
    <w:rsid w:val="00D75C0E"/>
    <w:rsid w:val="00D76096"/>
    <w:rsid w:val="00D95BC3"/>
    <w:rsid w:val="00DA3693"/>
    <w:rsid w:val="00DA6639"/>
    <w:rsid w:val="00DA713E"/>
    <w:rsid w:val="00DB4ECC"/>
    <w:rsid w:val="00DB767A"/>
    <w:rsid w:val="00DC2130"/>
    <w:rsid w:val="00DC234C"/>
    <w:rsid w:val="00DC6752"/>
    <w:rsid w:val="00DD3A2A"/>
    <w:rsid w:val="00DD61DD"/>
    <w:rsid w:val="00DD6A32"/>
    <w:rsid w:val="00DE01BA"/>
    <w:rsid w:val="00DE02B3"/>
    <w:rsid w:val="00DE3608"/>
    <w:rsid w:val="00DE55FB"/>
    <w:rsid w:val="00DE700B"/>
    <w:rsid w:val="00DE7E9D"/>
    <w:rsid w:val="00DF3B4C"/>
    <w:rsid w:val="00DF4B34"/>
    <w:rsid w:val="00DF4CA0"/>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42AD"/>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8F"/>
    <w:pPr>
      <w:spacing w:after="0"/>
    </w:pPr>
    <w:rPr>
      <w:rFonts w:ascii="Times New Roman" w:hAnsi="Times New Roman"/>
    </w:rPr>
  </w:style>
  <w:style w:type="paragraph" w:styleId="Heading1">
    <w:name w:val="heading 1"/>
    <w:basedOn w:val="Normal"/>
    <w:next w:val="Normal"/>
    <w:link w:val="Heading1Char"/>
    <w:uiPriority w:val="9"/>
    <w:qFormat/>
    <w:rsid w:val="007E5BF9"/>
    <w:pPr>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Beneficial Reuse of Landfilled Fly Ash in Transportation Infrastructure</vt:lpstr>
    </vt:vector>
  </TitlesOfParts>
  <Company>DOT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Beneficial Reuse of Landfilled Fly Ash in Transportation Infrastructure</dc:title>
  <dc:creator/>
  <cp:lastModifiedBy>Nichols, Patrick</cp:lastModifiedBy>
  <cp:revision>783</cp:revision>
  <cp:lastPrinted>2022-01-18T21:49:00Z</cp:lastPrinted>
  <dcterms:created xsi:type="dcterms:W3CDTF">2019-01-17T15:14:00Z</dcterms:created>
  <dcterms:modified xsi:type="dcterms:W3CDTF">2024-08-09T18:10:00Z</dcterms:modified>
</cp:coreProperties>
</file>